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B0B5" w14:textId="70634981" w:rsidR="00E774F3" w:rsidRDefault="00F76A2F">
      <w:r w:rsidRPr="00F76A2F">
        <w:drawing>
          <wp:inline distT="0" distB="0" distL="0" distR="0" wp14:anchorId="2C07D5CC" wp14:editId="5BD01BD0">
            <wp:extent cx="5731510" cy="2298700"/>
            <wp:effectExtent l="0" t="0" r="0" b="0"/>
            <wp:docPr id="62334785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47851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F"/>
    <w:rsid w:val="00E774F3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03D6"/>
  <w15:chartTrackingRefBased/>
  <w15:docId w15:val="{C98C1D93-B5F5-474B-B0E9-9D76D4C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 Two Youth Development Group</dc:creator>
  <cp:keywords/>
  <dc:description/>
  <cp:lastModifiedBy>Level Two Youth Development Group</cp:lastModifiedBy>
  <cp:revision>1</cp:revision>
  <dcterms:created xsi:type="dcterms:W3CDTF">2023-06-27T10:49:00Z</dcterms:created>
  <dcterms:modified xsi:type="dcterms:W3CDTF">2023-06-27T10:50:00Z</dcterms:modified>
</cp:coreProperties>
</file>