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2F465" w14:textId="77777777" w:rsidR="006B4D89" w:rsidRDefault="002A66CB" w:rsidP="00C156FD">
      <w:pPr>
        <w:pStyle w:val="Heading3"/>
        <w:jc w:val="left"/>
        <w:rPr>
          <w:rFonts w:cs="Arial"/>
          <w:sz w:val="22"/>
          <w:szCs w:val="22"/>
        </w:rPr>
      </w:pPr>
      <w:bookmarkStart w:id="0" w:name="_GoBack"/>
      <w:bookmarkEnd w:id="0"/>
      <w:r w:rsidRPr="00C156FD">
        <w:rPr>
          <w:rFonts w:cs="Arial"/>
          <w:bCs/>
          <w:sz w:val="22"/>
          <w:szCs w:val="22"/>
        </w:rPr>
        <w:t>Risk Assessment</w:t>
      </w:r>
      <w:r w:rsidR="006B4D89" w:rsidRPr="00C156FD">
        <w:rPr>
          <w:rFonts w:cs="Arial"/>
          <w:bCs/>
          <w:sz w:val="22"/>
          <w:szCs w:val="22"/>
        </w:rPr>
        <w:t xml:space="preserve"> – </w:t>
      </w:r>
      <w:r w:rsidR="00C156FD" w:rsidRPr="00C156FD">
        <w:rPr>
          <w:rFonts w:cs="Arial"/>
          <w:sz w:val="22"/>
          <w:szCs w:val="22"/>
        </w:rPr>
        <w:t xml:space="preserve">Working from Home &amp; the use of WhatsApp, Skype &amp; other remote communications to deliver Youth Work </w:t>
      </w:r>
      <w:r w:rsidR="00C156FD">
        <w:rPr>
          <w:rFonts w:cs="Arial"/>
          <w:sz w:val="22"/>
          <w:szCs w:val="22"/>
        </w:rPr>
        <w:t>during COVID-19</w:t>
      </w:r>
    </w:p>
    <w:p w14:paraId="1926BEF4" w14:textId="77777777" w:rsidR="00C156FD" w:rsidRDefault="00C156FD" w:rsidP="00C156FD">
      <w:pPr>
        <w:spacing w:after="120"/>
        <w:rPr>
          <w:rFonts w:ascii="Arial" w:hAnsi="Arial" w:cs="Arial"/>
          <w:lang w:eastAsia="en-GB"/>
        </w:rPr>
      </w:pPr>
    </w:p>
    <w:p w14:paraId="7E785EA5" w14:textId="77777777" w:rsidR="00C156FD" w:rsidRPr="00C156FD" w:rsidRDefault="00C156FD" w:rsidP="00C156FD">
      <w:pPr>
        <w:spacing w:after="120"/>
        <w:rPr>
          <w:rFonts w:ascii="Arial" w:hAnsi="Arial" w:cs="Arial"/>
          <w:lang w:eastAsia="en-GB"/>
        </w:rPr>
      </w:pPr>
      <w:r w:rsidRPr="00C156FD">
        <w:rPr>
          <w:rFonts w:ascii="Arial" w:hAnsi="Arial" w:cs="Arial"/>
          <w:lang w:eastAsia="en-GB"/>
        </w:rPr>
        <w:t xml:space="preserve">Assessment Date – </w:t>
      </w:r>
      <w:r w:rsidRPr="00C156FD">
        <w:rPr>
          <w:rFonts w:ascii="Arial" w:hAnsi="Arial" w:cs="Arial"/>
          <w:bCs/>
        </w:rPr>
        <w:t>7</w:t>
      </w:r>
      <w:r w:rsidRPr="00C156FD">
        <w:rPr>
          <w:rFonts w:ascii="Arial" w:hAnsi="Arial" w:cs="Arial"/>
          <w:bCs/>
          <w:vertAlign w:val="superscript"/>
        </w:rPr>
        <w:t>th</w:t>
      </w:r>
      <w:r w:rsidRPr="00C156FD">
        <w:rPr>
          <w:rFonts w:ascii="Arial" w:hAnsi="Arial" w:cs="Arial"/>
          <w:bCs/>
        </w:rPr>
        <w:t xml:space="preserve"> April 2020</w:t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 w:rsidRPr="00C156FD">
        <w:rPr>
          <w:rFonts w:ascii="Arial" w:hAnsi="Arial" w:cs="Arial"/>
          <w:lang w:eastAsia="en-GB"/>
        </w:rPr>
        <w:t xml:space="preserve">Assessed by: - </w:t>
      </w:r>
      <w:r w:rsidRPr="00C156FD">
        <w:rPr>
          <w:rFonts w:ascii="Arial" w:hAnsi="Arial" w:cs="Arial"/>
          <w:bCs/>
        </w:rPr>
        <w:t>Shez Hopkins</w:t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 w:rsidRPr="00C156FD">
        <w:rPr>
          <w:rFonts w:ascii="Arial" w:hAnsi="Arial" w:cs="Arial"/>
          <w:lang w:eastAsia="en-GB"/>
        </w:rPr>
        <w:t xml:space="preserve">Approved By:- </w:t>
      </w: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794"/>
        <w:gridCol w:w="1618"/>
        <w:gridCol w:w="5691"/>
        <w:gridCol w:w="3571"/>
        <w:gridCol w:w="1418"/>
      </w:tblGrid>
      <w:tr w:rsidR="00C156FD" w:rsidRPr="00DC0E5E" w14:paraId="3A362511" w14:textId="77777777" w:rsidTr="00010B21">
        <w:tc>
          <w:tcPr>
            <w:tcW w:w="1744" w:type="dxa"/>
          </w:tcPr>
          <w:p w14:paraId="6AD3CF22" w14:textId="77777777" w:rsidR="00C156FD" w:rsidRPr="00DC0E5E" w:rsidRDefault="00C156FD" w:rsidP="00B33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C0E5E">
              <w:rPr>
                <w:rFonts w:ascii="Arial" w:eastAsia="Times New Roman" w:hAnsi="Arial" w:cs="Arial"/>
                <w:b/>
                <w:bCs/>
              </w:rPr>
              <w:t>HAZARD OBSERVED</w:t>
            </w:r>
          </w:p>
        </w:tc>
        <w:tc>
          <w:tcPr>
            <w:tcW w:w="1794" w:type="dxa"/>
          </w:tcPr>
          <w:p w14:paraId="5ABE3A78" w14:textId="77777777" w:rsidR="00C156FD" w:rsidRPr="00DC0E5E" w:rsidRDefault="00C156FD" w:rsidP="00B33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C0E5E">
              <w:rPr>
                <w:rFonts w:ascii="Arial" w:eastAsia="Times New Roman" w:hAnsi="Arial" w:cs="Arial"/>
                <w:b/>
                <w:bCs/>
              </w:rPr>
              <w:t>RISK BEFORE CONTROL MEASURES</w:t>
            </w:r>
          </w:p>
        </w:tc>
        <w:tc>
          <w:tcPr>
            <w:tcW w:w="1618" w:type="dxa"/>
          </w:tcPr>
          <w:p w14:paraId="4ED5F5D2" w14:textId="77777777" w:rsidR="00C156FD" w:rsidRPr="00DC0E5E" w:rsidRDefault="00C156FD" w:rsidP="00B33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C0E5E">
              <w:rPr>
                <w:rFonts w:ascii="Arial" w:eastAsia="Times New Roman" w:hAnsi="Arial" w:cs="Arial"/>
                <w:b/>
                <w:bCs/>
              </w:rPr>
              <w:t>PERSONS AT RISK</w:t>
            </w:r>
          </w:p>
        </w:tc>
        <w:tc>
          <w:tcPr>
            <w:tcW w:w="5691" w:type="dxa"/>
          </w:tcPr>
          <w:p w14:paraId="0144462B" w14:textId="77777777" w:rsidR="00C156FD" w:rsidRPr="00DC0E5E" w:rsidRDefault="00C156FD" w:rsidP="00B33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C0E5E">
              <w:rPr>
                <w:rFonts w:ascii="Arial" w:eastAsia="Times New Roman" w:hAnsi="Arial" w:cs="Arial"/>
                <w:b/>
                <w:bCs/>
              </w:rPr>
              <w:t>CONTROL MEASURES</w:t>
            </w:r>
          </w:p>
        </w:tc>
        <w:tc>
          <w:tcPr>
            <w:tcW w:w="3571" w:type="dxa"/>
          </w:tcPr>
          <w:p w14:paraId="3344A109" w14:textId="77777777" w:rsidR="00C156FD" w:rsidRPr="00DC0E5E" w:rsidRDefault="00C156FD" w:rsidP="00B33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C0E5E">
              <w:rPr>
                <w:rFonts w:ascii="Arial" w:eastAsia="Times New Roman" w:hAnsi="Arial" w:cs="Arial"/>
                <w:b/>
                <w:bCs/>
              </w:rPr>
              <w:t>COMMENTS</w:t>
            </w:r>
          </w:p>
          <w:p w14:paraId="6AE29FB3" w14:textId="77777777" w:rsidR="00C156FD" w:rsidRPr="00DC0E5E" w:rsidRDefault="00C156FD" w:rsidP="00B33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C0E5E">
              <w:rPr>
                <w:rFonts w:ascii="Arial" w:eastAsia="Times New Roman" w:hAnsi="Arial" w:cs="Arial"/>
                <w:b/>
                <w:bCs/>
              </w:rPr>
              <w:t>ACTIONS</w:t>
            </w:r>
          </w:p>
        </w:tc>
        <w:tc>
          <w:tcPr>
            <w:tcW w:w="1418" w:type="dxa"/>
          </w:tcPr>
          <w:p w14:paraId="13157BAC" w14:textId="77777777" w:rsidR="00C156FD" w:rsidRPr="00DC0E5E" w:rsidRDefault="00C156FD" w:rsidP="00B33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C0E5E">
              <w:rPr>
                <w:rFonts w:ascii="Arial" w:eastAsia="Times New Roman" w:hAnsi="Arial" w:cs="Arial"/>
                <w:b/>
                <w:bCs/>
              </w:rPr>
              <w:t>RESIDUAL RISK RATING</w:t>
            </w:r>
          </w:p>
        </w:tc>
      </w:tr>
      <w:tr w:rsidR="00C156FD" w:rsidRPr="00DC0E5E" w14:paraId="0B663576" w14:textId="77777777" w:rsidTr="00010B21">
        <w:tc>
          <w:tcPr>
            <w:tcW w:w="1744" w:type="dxa"/>
          </w:tcPr>
          <w:p w14:paraId="4A38BDC4" w14:textId="77777777" w:rsidR="00C156FD" w:rsidRDefault="00C156FD" w:rsidP="00C156FD">
            <w:pPr>
              <w:rPr>
                <w:rFonts w:ascii="Arial" w:hAnsi="Arial" w:cs="Arial"/>
                <w:b/>
              </w:rPr>
            </w:pPr>
            <w:r w:rsidRPr="002B680C">
              <w:rPr>
                <w:rFonts w:ascii="Arial" w:hAnsi="Arial" w:cs="Arial"/>
                <w:b/>
              </w:rPr>
              <w:t xml:space="preserve">Online bullying </w:t>
            </w:r>
            <w:r>
              <w:rPr>
                <w:rFonts w:ascii="Arial" w:hAnsi="Arial" w:cs="Arial"/>
                <w:b/>
              </w:rPr>
              <w:t>occurs on the chat</w:t>
            </w:r>
            <w:r w:rsidRPr="002B680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when </w:t>
            </w:r>
            <w:r w:rsidRPr="002B680C">
              <w:rPr>
                <w:rFonts w:ascii="Arial" w:hAnsi="Arial" w:cs="Arial"/>
                <w:b/>
              </w:rPr>
              <w:t>Youth Worker is offline</w:t>
            </w:r>
          </w:p>
          <w:p w14:paraId="7DD4D1B4" w14:textId="77777777" w:rsidR="00C156FD" w:rsidRPr="002B680C" w:rsidRDefault="00C156FD" w:rsidP="00C156FD">
            <w:pPr>
              <w:rPr>
                <w:rFonts w:ascii="Arial" w:hAnsi="Arial" w:cs="Arial"/>
              </w:rPr>
            </w:pPr>
            <w:r w:rsidRPr="002B680C">
              <w:rPr>
                <w:rFonts w:ascii="Arial" w:hAnsi="Arial" w:cs="Arial"/>
                <w:b/>
              </w:rPr>
              <w:t xml:space="preserve">Young person bullies another young person on the </w:t>
            </w:r>
            <w:r>
              <w:rPr>
                <w:rFonts w:ascii="Arial" w:hAnsi="Arial" w:cs="Arial"/>
                <w:b/>
              </w:rPr>
              <w:t xml:space="preserve">chat </w:t>
            </w:r>
            <w:r w:rsidRPr="002B680C">
              <w:rPr>
                <w:rFonts w:ascii="Arial" w:hAnsi="Arial" w:cs="Arial"/>
                <w:b/>
              </w:rPr>
              <w:t>while Youth Worker is present</w:t>
            </w:r>
          </w:p>
          <w:p w14:paraId="687DEDDC" w14:textId="77777777" w:rsidR="00C156FD" w:rsidRDefault="00C156FD" w:rsidP="00C156FD">
            <w:pPr>
              <w:rPr>
                <w:rFonts w:ascii="Arial" w:hAnsi="Arial" w:cs="Arial"/>
                <w:b/>
              </w:rPr>
            </w:pPr>
          </w:p>
          <w:p w14:paraId="421AFA59" w14:textId="77777777" w:rsidR="00C156FD" w:rsidRPr="00472ED7" w:rsidRDefault="00C156FD" w:rsidP="00C156FD">
            <w:pPr>
              <w:rPr>
                <w:rFonts w:ascii="Arial" w:hAnsi="Arial" w:cs="Arial"/>
                <w:b/>
                <w:color w:val="FFFF00"/>
              </w:rPr>
            </w:pPr>
          </w:p>
        </w:tc>
        <w:tc>
          <w:tcPr>
            <w:tcW w:w="1794" w:type="dxa"/>
          </w:tcPr>
          <w:p w14:paraId="2002F19D" w14:textId="77777777" w:rsidR="00C156FD" w:rsidRPr="002B680C" w:rsidRDefault="00C156FD" w:rsidP="00C156FD">
            <w:pPr>
              <w:rPr>
                <w:rFonts w:ascii="Arial" w:hAnsi="Arial" w:cs="Arial"/>
              </w:rPr>
            </w:pPr>
            <w:r w:rsidRPr="002B680C">
              <w:rPr>
                <w:rFonts w:ascii="Arial" w:hAnsi="Arial" w:cs="Arial"/>
              </w:rPr>
              <w:t>Contributes to poor mental health for those involved or witnessing bullying.</w:t>
            </w:r>
          </w:p>
          <w:p w14:paraId="2BFBE03D" w14:textId="77777777" w:rsidR="00C156FD" w:rsidRPr="002B680C" w:rsidRDefault="00C156FD" w:rsidP="00C156FD">
            <w:pPr>
              <w:rPr>
                <w:rFonts w:ascii="Arial" w:hAnsi="Arial" w:cs="Arial"/>
              </w:rPr>
            </w:pPr>
            <w:r w:rsidRPr="002B680C">
              <w:rPr>
                <w:rFonts w:ascii="Arial" w:hAnsi="Arial" w:cs="Arial"/>
              </w:rPr>
              <w:t>Can lead to child suicide in worst-case scenario.</w:t>
            </w:r>
          </w:p>
          <w:p w14:paraId="78D65395" w14:textId="77777777" w:rsidR="00C156FD" w:rsidRPr="002B680C" w:rsidRDefault="00C156FD" w:rsidP="00C156FD">
            <w:pPr>
              <w:rPr>
                <w:rFonts w:ascii="Arial" w:hAnsi="Arial" w:cs="Arial"/>
              </w:rPr>
            </w:pPr>
            <w:r w:rsidRPr="002B680C">
              <w:rPr>
                <w:rFonts w:ascii="Arial" w:hAnsi="Arial" w:cs="Arial"/>
              </w:rPr>
              <w:t>Potential reputational damage to organisation if parents became aware of incident(s).</w:t>
            </w:r>
          </w:p>
          <w:p w14:paraId="515169A6" w14:textId="77777777" w:rsidR="00036C08" w:rsidRDefault="00C156FD" w:rsidP="00C15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2B680C">
              <w:rPr>
                <w:rFonts w:ascii="Arial" w:hAnsi="Arial" w:cs="Arial"/>
              </w:rPr>
              <w:t>ullying can lead to the vi</w:t>
            </w:r>
            <w:r>
              <w:rPr>
                <w:rFonts w:ascii="Arial" w:hAnsi="Arial" w:cs="Arial"/>
              </w:rPr>
              <w:t>ctim leaving the group and not</w:t>
            </w:r>
            <w:r w:rsidRPr="002B680C">
              <w:rPr>
                <w:rFonts w:ascii="Arial" w:hAnsi="Arial" w:cs="Arial"/>
              </w:rPr>
              <w:t xml:space="preserve"> returning</w:t>
            </w:r>
            <w:r>
              <w:rPr>
                <w:rFonts w:ascii="Arial" w:hAnsi="Arial" w:cs="Arial"/>
              </w:rPr>
              <w:t xml:space="preserve"> to any of our services</w:t>
            </w:r>
            <w:r w:rsidRPr="002B680C">
              <w:rPr>
                <w:rFonts w:ascii="Arial" w:hAnsi="Arial" w:cs="Arial"/>
              </w:rPr>
              <w:t>.</w:t>
            </w:r>
          </w:p>
          <w:p w14:paraId="3B4EDC26" w14:textId="77777777" w:rsidR="00010B21" w:rsidRDefault="00010B21" w:rsidP="00C156FD">
            <w:pPr>
              <w:rPr>
                <w:rFonts w:ascii="Arial" w:hAnsi="Arial" w:cs="Arial"/>
              </w:rPr>
            </w:pPr>
          </w:p>
          <w:p w14:paraId="5B606549" w14:textId="77777777" w:rsidR="00010B21" w:rsidRDefault="00010B21" w:rsidP="00C156FD">
            <w:pPr>
              <w:rPr>
                <w:rFonts w:ascii="Arial" w:hAnsi="Arial" w:cs="Arial"/>
              </w:rPr>
            </w:pPr>
          </w:p>
          <w:p w14:paraId="1C1A864D" w14:textId="77777777" w:rsidR="00010B21" w:rsidRPr="002B680C" w:rsidRDefault="00010B21" w:rsidP="00C156FD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14:paraId="409EF736" w14:textId="77777777" w:rsidR="00C156FD" w:rsidRDefault="00C156FD" w:rsidP="00C15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People</w:t>
            </w:r>
          </w:p>
          <w:p w14:paraId="2D7EB825" w14:textId="77777777" w:rsidR="00C156FD" w:rsidRDefault="000F545E" w:rsidP="00C15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Workers</w:t>
            </w:r>
          </w:p>
          <w:p w14:paraId="716B4200" w14:textId="77777777" w:rsidR="00C156FD" w:rsidRPr="002B680C" w:rsidRDefault="00C156FD" w:rsidP="00C15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reputation</w:t>
            </w:r>
          </w:p>
          <w:p w14:paraId="3ACFDCAE" w14:textId="77777777" w:rsidR="00C156FD" w:rsidRPr="002B680C" w:rsidRDefault="00C156FD" w:rsidP="00C156FD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</w:tcPr>
          <w:p w14:paraId="5351E197" w14:textId="77777777" w:rsidR="00C156FD" w:rsidRDefault="00C156FD" w:rsidP="00C156F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Boundaries are set via a code of conduct for young people &amp; are reminded of these regularly.</w:t>
            </w:r>
          </w:p>
          <w:p w14:paraId="07484AA8" w14:textId="77777777" w:rsidR="00C156FD" w:rsidRPr="0016526E" w:rsidRDefault="00C156FD" w:rsidP="00C156F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16526E">
              <w:rPr>
                <w:rFonts w:ascii="Arial" w:hAnsi="Arial" w:cs="Arial"/>
              </w:rPr>
              <w:t>Young people agree to the code of conduct &amp; identify themselves to the youth workers leaving an “I agree” confirmation before they can take part.</w:t>
            </w:r>
          </w:p>
          <w:p w14:paraId="7B64B89D" w14:textId="77777777" w:rsidR="00C156FD" w:rsidRPr="00D62D13" w:rsidRDefault="00C156FD" w:rsidP="00C156F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62D13">
              <w:rPr>
                <w:rFonts w:ascii="Arial" w:hAnsi="Arial" w:cs="Arial"/>
              </w:rPr>
              <w:t>Sanctions for online bullying are made clear to young people in the agreement.</w:t>
            </w:r>
          </w:p>
          <w:p w14:paraId="620B57F8" w14:textId="77777777" w:rsidR="00C156FD" w:rsidRDefault="00C156FD" w:rsidP="00C156F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 in place that means both the young person being bullied and the perpetrator talk to a youth worker outside of the group chat.  This would be logged detailing what happened, and hopefully resolve the issue.</w:t>
            </w:r>
          </w:p>
          <w:p w14:paraId="683AA586" w14:textId="77777777" w:rsidR="00C156FD" w:rsidRDefault="00C156FD" w:rsidP="00C156F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are contacted when necessary when bullying occurs on online groups.</w:t>
            </w:r>
          </w:p>
          <w:p w14:paraId="2CECFD1E" w14:textId="77777777" w:rsidR="00C156FD" w:rsidRDefault="00C156FD" w:rsidP="00C156F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that all young people know that if bullying is witnessed, it should be reported to the Youth Workers via email or as a private message.</w:t>
            </w:r>
          </w:p>
          <w:p w14:paraId="1AB72FE8" w14:textId="77777777" w:rsidR="00C156FD" w:rsidRDefault="00C156FD" w:rsidP="00C156F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Two Facebook page has a list of useful links and contact numbers for mental health organisations.</w:t>
            </w:r>
          </w:p>
          <w:p w14:paraId="00B5A01E" w14:textId="77777777" w:rsidR="00C156FD" w:rsidRDefault="00C156FD" w:rsidP="00C156FD">
            <w:pPr>
              <w:ind w:left="720"/>
              <w:rPr>
                <w:rFonts w:ascii="Arial" w:hAnsi="Arial" w:cs="Arial"/>
              </w:rPr>
            </w:pPr>
          </w:p>
          <w:p w14:paraId="52CC414A" w14:textId="77777777" w:rsidR="00C156FD" w:rsidRPr="002B680C" w:rsidRDefault="00C156FD" w:rsidP="00C156FD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571" w:type="dxa"/>
          </w:tcPr>
          <w:p w14:paraId="4A08DA81" w14:textId="77777777" w:rsidR="00C156FD" w:rsidRDefault="00C156FD" w:rsidP="00C156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2B680C">
              <w:rPr>
                <w:rFonts w:ascii="Arial" w:hAnsi="Arial" w:cs="Arial"/>
              </w:rPr>
              <w:t xml:space="preserve">ifficult for the </w:t>
            </w:r>
            <w:r>
              <w:rPr>
                <w:rFonts w:ascii="Arial" w:hAnsi="Arial" w:cs="Arial"/>
              </w:rPr>
              <w:t xml:space="preserve">youth </w:t>
            </w:r>
            <w:r w:rsidRPr="002B680C">
              <w:rPr>
                <w:rFonts w:ascii="Arial" w:hAnsi="Arial" w:cs="Arial"/>
              </w:rPr>
              <w:t>worker to comfort the victim or address the negative behaviour of the young person bullying in online environm</w:t>
            </w:r>
            <w:r>
              <w:rPr>
                <w:rFonts w:ascii="Arial" w:hAnsi="Arial" w:cs="Arial"/>
              </w:rPr>
              <w:t>ent</w:t>
            </w:r>
            <w:r w:rsidR="00F81B9C">
              <w:rPr>
                <w:rFonts w:ascii="Arial" w:hAnsi="Arial" w:cs="Arial"/>
              </w:rPr>
              <w:t>.</w:t>
            </w:r>
          </w:p>
          <w:p w14:paraId="46CC48D0" w14:textId="77777777" w:rsidR="00F81B9C" w:rsidRDefault="00F81B9C" w:rsidP="00C156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0F19C0A" w14:textId="3219AB17" w:rsidR="00F81B9C" w:rsidRPr="00F81B9C" w:rsidRDefault="00D62D13" w:rsidP="00C156F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7030A0"/>
              </w:rPr>
              <w:t>W</w:t>
            </w:r>
            <w:r w:rsidR="00F81B9C" w:rsidRPr="000157E6">
              <w:rPr>
                <w:rFonts w:ascii="Arial" w:eastAsia="Times New Roman" w:hAnsi="Arial" w:cs="Arial"/>
                <w:color w:val="7030A0"/>
              </w:rPr>
              <w:t>eekly reminders of the code of conduct. Publish code</w:t>
            </w:r>
            <w:r w:rsidR="000157E6">
              <w:rPr>
                <w:rFonts w:ascii="Arial" w:eastAsia="Times New Roman" w:hAnsi="Arial" w:cs="Arial"/>
                <w:color w:val="7030A0"/>
              </w:rPr>
              <w:t xml:space="preserve"> of conduct on website and Faceb</w:t>
            </w:r>
            <w:r w:rsidR="00F81B9C" w:rsidRPr="000157E6">
              <w:rPr>
                <w:rFonts w:ascii="Arial" w:eastAsia="Times New Roman" w:hAnsi="Arial" w:cs="Arial"/>
                <w:color w:val="7030A0"/>
              </w:rPr>
              <w:t>ook</w:t>
            </w:r>
            <w:r>
              <w:rPr>
                <w:rFonts w:ascii="Arial" w:eastAsia="Times New Roman" w:hAnsi="Arial" w:cs="Arial"/>
                <w:color w:val="7030A0"/>
              </w:rPr>
              <w:t>.</w:t>
            </w:r>
          </w:p>
        </w:tc>
        <w:tc>
          <w:tcPr>
            <w:tcW w:w="1418" w:type="dxa"/>
          </w:tcPr>
          <w:p w14:paraId="4FFBD6A4" w14:textId="77777777" w:rsidR="00C156FD" w:rsidRPr="00DC0E5E" w:rsidRDefault="00C156FD" w:rsidP="00C156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435FA" w:rsidRPr="00DC0E5E" w14:paraId="6FF4BBAC" w14:textId="77777777" w:rsidTr="00010B21">
        <w:tc>
          <w:tcPr>
            <w:tcW w:w="1744" w:type="dxa"/>
          </w:tcPr>
          <w:p w14:paraId="6B1DB3AD" w14:textId="77777777" w:rsidR="007435FA" w:rsidRPr="002B680C" w:rsidRDefault="007435FA" w:rsidP="007435FA">
            <w:pPr>
              <w:rPr>
                <w:rFonts w:ascii="Arial" w:hAnsi="Arial" w:cs="Arial"/>
                <w:b/>
              </w:rPr>
            </w:pPr>
            <w:r w:rsidRPr="002B680C">
              <w:rPr>
                <w:rFonts w:ascii="Arial" w:hAnsi="Arial" w:cs="Arial"/>
                <w:b/>
              </w:rPr>
              <w:lastRenderedPageBreak/>
              <w:t>Young person shares online that they are going to hurt themselves or someone else.</w:t>
            </w:r>
          </w:p>
          <w:p w14:paraId="6D82DC72" w14:textId="77777777" w:rsidR="007435FA" w:rsidRDefault="007435FA" w:rsidP="007435FA">
            <w:pPr>
              <w:rPr>
                <w:rFonts w:ascii="Arial" w:hAnsi="Arial" w:cs="Arial"/>
                <w:b/>
              </w:rPr>
            </w:pPr>
          </w:p>
          <w:p w14:paraId="504FF122" w14:textId="77777777" w:rsidR="007435FA" w:rsidRPr="00356673" w:rsidRDefault="007435FA" w:rsidP="007435FA">
            <w:pPr>
              <w:rPr>
                <w:rFonts w:ascii="Arial" w:hAnsi="Arial" w:cs="Arial"/>
                <w:b/>
                <w:color w:val="008000"/>
              </w:rPr>
            </w:pPr>
          </w:p>
        </w:tc>
        <w:tc>
          <w:tcPr>
            <w:tcW w:w="1794" w:type="dxa"/>
          </w:tcPr>
          <w:p w14:paraId="25E27899" w14:textId="77777777" w:rsidR="007435FA" w:rsidRPr="002B680C" w:rsidRDefault="007435FA" w:rsidP="007435FA">
            <w:pPr>
              <w:rPr>
                <w:rFonts w:ascii="Arial" w:hAnsi="Arial" w:cs="Arial"/>
              </w:rPr>
            </w:pPr>
            <w:r w:rsidRPr="002B680C">
              <w:rPr>
                <w:rFonts w:ascii="Arial" w:hAnsi="Arial" w:cs="Arial"/>
              </w:rPr>
              <w:t>Risk of suicide or attempted suicide.</w:t>
            </w:r>
          </w:p>
          <w:p w14:paraId="7C3957DA" w14:textId="77777777" w:rsidR="007435FA" w:rsidRPr="002B680C" w:rsidRDefault="007435FA" w:rsidP="007435FA">
            <w:pPr>
              <w:rPr>
                <w:rFonts w:ascii="Arial" w:hAnsi="Arial" w:cs="Arial"/>
              </w:rPr>
            </w:pPr>
            <w:r w:rsidRPr="002B680C">
              <w:rPr>
                <w:rFonts w:ascii="Arial" w:hAnsi="Arial" w:cs="Arial"/>
              </w:rPr>
              <w:t>Distressing Upsetting for those witnessing i</w:t>
            </w:r>
            <w:r>
              <w:rPr>
                <w:rFonts w:ascii="Arial" w:hAnsi="Arial" w:cs="Arial"/>
              </w:rPr>
              <w:t>ncident including youth worker.</w:t>
            </w:r>
          </w:p>
        </w:tc>
        <w:tc>
          <w:tcPr>
            <w:tcW w:w="1618" w:type="dxa"/>
            <w:shd w:val="clear" w:color="auto" w:fill="auto"/>
          </w:tcPr>
          <w:p w14:paraId="3EEC30F8" w14:textId="77777777" w:rsidR="007435FA" w:rsidRPr="002B680C" w:rsidRDefault="007435FA" w:rsidP="00743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People</w:t>
            </w:r>
          </w:p>
        </w:tc>
        <w:tc>
          <w:tcPr>
            <w:tcW w:w="5691" w:type="dxa"/>
          </w:tcPr>
          <w:p w14:paraId="061F6DCB" w14:textId="77777777" w:rsidR="007435FA" w:rsidRDefault="007435FA" w:rsidP="007435FA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Clear policy and procedures in place so youth workers understand how to report this and tackle this situation online.</w:t>
            </w:r>
          </w:p>
          <w:p w14:paraId="7EC3B419" w14:textId="77777777" w:rsidR="007435FA" w:rsidRDefault="007435FA" w:rsidP="007435FA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Procedures are in place for contacting parents. </w:t>
            </w:r>
          </w:p>
          <w:p w14:paraId="34E11B7E" w14:textId="77777777" w:rsidR="007435FA" w:rsidRDefault="007435FA" w:rsidP="007435FA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Procedure is in place to offer young person support outside of the group chat.</w:t>
            </w:r>
          </w:p>
          <w:p w14:paraId="3AE886B8" w14:textId="77777777" w:rsidR="007435FA" w:rsidRPr="00B9322D" w:rsidRDefault="007435FA" w:rsidP="007435FA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worker promotes online support services and national helplines.</w:t>
            </w:r>
          </w:p>
          <w:p w14:paraId="05850170" w14:textId="77777777" w:rsidR="007435FA" w:rsidRDefault="007435FA" w:rsidP="007435FA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Organisation’s Facebook page has list of useful links and contact numbers for mental health organisations.</w:t>
            </w:r>
          </w:p>
          <w:p w14:paraId="5A94C8D4" w14:textId="77777777" w:rsidR="007435FA" w:rsidRDefault="007435FA" w:rsidP="007435FA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Referral system in place for mentoring &amp; counselling services (online and telephone).</w:t>
            </w:r>
          </w:p>
          <w:p w14:paraId="18E94E20" w14:textId="77777777" w:rsidR="007435FA" w:rsidRDefault="007435FA" w:rsidP="007435FA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Youth Workers are clear on their role and who is responsible for reporting to police, social services or parents and who will make a record of the incident.</w:t>
            </w:r>
          </w:p>
          <w:p w14:paraId="4966E4B0" w14:textId="77777777" w:rsidR="007435FA" w:rsidRDefault="007435FA" w:rsidP="007435FA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Youth Workers follow safeguarding procedures outlined in organisation’s safeguarding policy.</w:t>
            </w:r>
          </w:p>
          <w:p w14:paraId="0B5FFD39" w14:textId="77777777" w:rsidR="007435FA" w:rsidRPr="007435FA" w:rsidRDefault="007435FA" w:rsidP="007435FA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Supervision provided for youth workers</w:t>
            </w:r>
          </w:p>
        </w:tc>
        <w:tc>
          <w:tcPr>
            <w:tcW w:w="3571" w:type="dxa"/>
          </w:tcPr>
          <w:p w14:paraId="7C82198B" w14:textId="77777777" w:rsidR="007435FA" w:rsidRPr="00DC0E5E" w:rsidRDefault="007435FA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14:paraId="261ADF49" w14:textId="77777777" w:rsidR="007435FA" w:rsidRPr="00DC0E5E" w:rsidRDefault="007435FA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36C08" w:rsidRPr="00DC0E5E" w14:paraId="6CC26AEC" w14:textId="77777777" w:rsidTr="00010B21">
        <w:tc>
          <w:tcPr>
            <w:tcW w:w="1744" w:type="dxa"/>
          </w:tcPr>
          <w:p w14:paraId="1AD0B29E" w14:textId="77777777" w:rsidR="00036C08" w:rsidRDefault="00036C08" w:rsidP="00036C08">
            <w:pPr>
              <w:rPr>
                <w:rFonts w:ascii="Arial" w:hAnsi="Arial" w:cs="Arial"/>
                <w:b/>
              </w:rPr>
            </w:pPr>
            <w:r w:rsidRPr="002B680C">
              <w:rPr>
                <w:rFonts w:ascii="Arial" w:hAnsi="Arial" w:cs="Arial"/>
                <w:b/>
              </w:rPr>
              <w:t>Young person posts inappropriate or explicit material on the chat so everyone can see.</w:t>
            </w:r>
          </w:p>
          <w:p w14:paraId="53611810" w14:textId="77777777" w:rsidR="00036C08" w:rsidRPr="002B680C" w:rsidRDefault="00036C08" w:rsidP="007435FA">
            <w:pPr>
              <w:rPr>
                <w:rFonts w:ascii="Arial" w:hAnsi="Arial" w:cs="Arial"/>
                <w:b/>
              </w:rPr>
            </w:pPr>
          </w:p>
        </w:tc>
        <w:tc>
          <w:tcPr>
            <w:tcW w:w="1794" w:type="dxa"/>
          </w:tcPr>
          <w:p w14:paraId="4EE4EE49" w14:textId="77777777" w:rsidR="00036C08" w:rsidRPr="002B680C" w:rsidRDefault="00036C08" w:rsidP="00036C08">
            <w:pPr>
              <w:rPr>
                <w:rFonts w:ascii="Arial" w:hAnsi="Arial" w:cs="Arial"/>
              </w:rPr>
            </w:pPr>
            <w:r w:rsidRPr="002B680C">
              <w:rPr>
                <w:rFonts w:ascii="Arial" w:hAnsi="Arial" w:cs="Arial"/>
              </w:rPr>
              <w:t xml:space="preserve">Distressing </w:t>
            </w:r>
            <w:r w:rsidR="00591524">
              <w:rPr>
                <w:rFonts w:ascii="Arial" w:hAnsi="Arial" w:cs="Arial"/>
              </w:rPr>
              <w:t>for young people reading the chat</w:t>
            </w:r>
          </w:p>
          <w:p w14:paraId="3F964382" w14:textId="77777777" w:rsidR="00036C08" w:rsidRPr="002B680C" w:rsidRDefault="00036C08" w:rsidP="00036C08">
            <w:pPr>
              <w:rPr>
                <w:rFonts w:ascii="Arial" w:hAnsi="Arial" w:cs="Arial"/>
              </w:rPr>
            </w:pPr>
            <w:r w:rsidRPr="002B680C">
              <w:rPr>
                <w:rFonts w:ascii="Arial" w:hAnsi="Arial" w:cs="Arial"/>
              </w:rPr>
              <w:t>Potential reputational damage to organisation if parents became aware of incident(s).</w:t>
            </w:r>
          </w:p>
          <w:p w14:paraId="02A895AB" w14:textId="77777777" w:rsidR="00036C08" w:rsidRDefault="00036C08" w:rsidP="00036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result in </w:t>
            </w:r>
            <w:r w:rsidRPr="002B680C">
              <w:rPr>
                <w:rFonts w:ascii="Arial" w:hAnsi="Arial" w:cs="Arial"/>
              </w:rPr>
              <w:t>young person being criminalised.</w:t>
            </w:r>
          </w:p>
          <w:p w14:paraId="18826085" w14:textId="77777777" w:rsidR="00010B21" w:rsidRDefault="00010B21" w:rsidP="00036C08">
            <w:pPr>
              <w:rPr>
                <w:rFonts w:ascii="Arial" w:hAnsi="Arial" w:cs="Arial"/>
              </w:rPr>
            </w:pPr>
          </w:p>
          <w:p w14:paraId="5CBD85EA" w14:textId="77777777" w:rsidR="00010B21" w:rsidRPr="002B680C" w:rsidRDefault="00010B21" w:rsidP="00036C08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6DC74A4E" w14:textId="77777777" w:rsidR="00036C08" w:rsidRPr="002B680C" w:rsidRDefault="00036C08" w:rsidP="00036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people</w:t>
            </w:r>
          </w:p>
          <w:p w14:paraId="117A8C8C" w14:textId="77777777" w:rsidR="00036C08" w:rsidRPr="002B680C" w:rsidRDefault="000F545E" w:rsidP="00036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Workers</w:t>
            </w:r>
          </w:p>
          <w:p w14:paraId="256E943A" w14:textId="77777777" w:rsidR="00036C08" w:rsidRDefault="00036C08" w:rsidP="00036C08">
            <w:pPr>
              <w:rPr>
                <w:rFonts w:ascii="Arial" w:hAnsi="Arial" w:cs="Arial"/>
              </w:rPr>
            </w:pPr>
            <w:r w:rsidRPr="002B680C">
              <w:rPr>
                <w:rFonts w:ascii="Arial" w:hAnsi="Arial" w:cs="Arial"/>
              </w:rPr>
              <w:t>Organisation reputation</w:t>
            </w:r>
          </w:p>
        </w:tc>
        <w:tc>
          <w:tcPr>
            <w:tcW w:w="5691" w:type="dxa"/>
          </w:tcPr>
          <w:p w14:paraId="1E3945D8" w14:textId="77777777" w:rsidR="00036C08" w:rsidRDefault="00036C08" w:rsidP="00036C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Boundaries are set via the code of conduct for young people are reminded of these regularly.  </w:t>
            </w:r>
          </w:p>
          <w:p w14:paraId="163941F8" w14:textId="77777777" w:rsidR="00036C08" w:rsidRDefault="00036C08" w:rsidP="00036C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Sanctions are made clear to the young people </w:t>
            </w:r>
          </w:p>
          <w:p w14:paraId="2DA47A0C" w14:textId="77777777" w:rsidR="00036C08" w:rsidRDefault="00036C08" w:rsidP="00036C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Workers aware of their roles with regards to safeguarding, recording and reporting the incident.</w:t>
            </w:r>
          </w:p>
          <w:p w14:paraId="19EAE59E" w14:textId="77777777" w:rsidR="00036C08" w:rsidRDefault="00036C08" w:rsidP="00036C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Systems are in place for recording the safeguarding issue – staff to follow clear guidelines in organisation’s safeguarding policy.</w:t>
            </w:r>
          </w:p>
          <w:p w14:paraId="6377AE45" w14:textId="77777777" w:rsidR="00036C08" w:rsidRDefault="00036C08" w:rsidP="00036C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 is in place for contacting parents.</w:t>
            </w:r>
          </w:p>
          <w:p w14:paraId="01657F09" w14:textId="77777777" w:rsidR="00036C08" w:rsidRDefault="00036C08" w:rsidP="00036C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material is of a sexual or violent nature, police and social services may need to be contacted.</w:t>
            </w:r>
          </w:p>
        </w:tc>
        <w:tc>
          <w:tcPr>
            <w:tcW w:w="3571" w:type="dxa"/>
          </w:tcPr>
          <w:p w14:paraId="2DC73A50" w14:textId="77777777" w:rsidR="00036C08" w:rsidRPr="00DC0E5E" w:rsidRDefault="00036C08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14:paraId="4F14D1D3" w14:textId="77777777" w:rsidR="00036C08" w:rsidRPr="00DC0E5E" w:rsidRDefault="00036C08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435FA" w:rsidRPr="00DC0E5E" w14:paraId="4FD30E4B" w14:textId="77777777" w:rsidTr="00010B21">
        <w:tc>
          <w:tcPr>
            <w:tcW w:w="1744" w:type="dxa"/>
          </w:tcPr>
          <w:p w14:paraId="798CCB07" w14:textId="77777777" w:rsidR="007435FA" w:rsidRPr="007435FA" w:rsidRDefault="007435FA" w:rsidP="007435FA">
            <w:pPr>
              <w:rPr>
                <w:rFonts w:ascii="Arial" w:hAnsi="Arial" w:cs="Arial"/>
                <w:b/>
              </w:rPr>
            </w:pPr>
            <w:r w:rsidRPr="002B680C">
              <w:rPr>
                <w:rFonts w:ascii="Arial" w:hAnsi="Arial" w:cs="Arial"/>
                <w:b/>
              </w:rPr>
              <w:lastRenderedPageBreak/>
              <w:t>Young person messages another young person privately sending inappropriate</w:t>
            </w:r>
            <w:r w:rsidR="00036C08">
              <w:rPr>
                <w:rFonts w:ascii="Arial" w:hAnsi="Arial" w:cs="Arial"/>
                <w:b/>
              </w:rPr>
              <w:t xml:space="preserve"> </w:t>
            </w:r>
            <w:r w:rsidRPr="002B680C">
              <w:rPr>
                <w:rFonts w:ascii="Arial" w:hAnsi="Arial" w:cs="Arial"/>
                <w:b/>
              </w:rPr>
              <w:t xml:space="preserve">or explicit material </w:t>
            </w:r>
          </w:p>
        </w:tc>
        <w:tc>
          <w:tcPr>
            <w:tcW w:w="1794" w:type="dxa"/>
          </w:tcPr>
          <w:p w14:paraId="2955CFF1" w14:textId="77777777" w:rsidR="007435FA" w:rsidRPr="002B680C" w:rsidRDefault="007435FA" w:rsidP="007435FA">
            <w:pPr>
              <w:rPr>
                <w:rFonts w:ascii="Arial" w:hAnsi="Arial" w:cs="Arial"/>
              </w:rPr>
            </w:pPr>
            <w:r w:rsidRPr="002B680C">
              <w:rPr>
                <w:rFonts w:ascii="Arial" w:hAnsi="Arial" w:cs="Arial"/>
              </w:rPr>
              <w:t>Distressing and u</w:t>
            </w:r>
            <w:r>
              <w:rPr>
                <w:rFonts w:ascii="Arial" w:hAnsi="Arial" w:cs="Arial"/>
              </w:rPr>
              <w:t xml:space="preserve">psetting for young person </w:t>
            </w:r>
            <w:r w:rsidRPr="002B680C">
              <w:rPr>
                <w:rFonts w:ascii="Arial" w:hAnsi="Arial" w:cs="Arial"/>
              </w:rPr>
              <w:t>receiving material.</w:t>
            </w:r>
          </w:p>
          <w:p w14:paraId="5C1728E4" w14:textId="77777777" w:rsidR="007435FA" w:rsidRPr="002B680C" w:rsidRDefault="007435FA" w:rsidP="007435FA">
            <w:pPr>
              <w:rPr>
                <w:rFonts w:ascii="Arial" w:hAnsi="Arial" w:cs="Arial"/>
              </w:rPr>
            </w:pPr>
            <w:r w:rsidRPr="002B680C">
              <w:rPr>
                <w:rFonts w:ascii="Arial" w:hAnsi="Arial" w:cs="Arial"/>
              </w:rPr>
              <w:t>Potential reputational damage to organisation if parents became aware of incident(s).</w:t>
            </w:r>
          </w:p>
          <w:p w14:paraId="7F889295" w14:textId="77777777" w:rsidR="007435FA" w:rsidRPr="00DC0E5E" w:rsidRDefault="007435FA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May result in </w:t>
            </w:r>
            <w:r w:rsidRPr="002B680C">
              <w:rPr>
                <w:rFonts w:ascii="Arial" w:hAnsi="Arial" w:cs="Arial"/>
              </w:rPr>
              <w:t>young person being criminalised.</w:t>
            </w:r>
          </w:p>
        </w:tc>
        <w:tc>
          <w:tcPr>
            <w:tcW w:w="1618" w:type="dxa"/>
          </w:tcPr>
          <w:p w14:paraId="356C6394" w14:textId="77777777" w:rsidR="007435FA" w:rsidRDefault="007435FA" w:rsidP="00743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people</w:t>
            </w:r>
          </w:p>
          <w:p w14:paraId="1A34EB93" w14:textId="77777777" w:rsidR="000F545E" w:rsidRPr="002B680C" w:rsidRDefault="000F545E" w:rsidP="00743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Workers</w:t>
            </w:r>
          </w:p>
          <w:p w14:paraId="7B3E32D3" w14:textId="77777777" w:rsidR="007435FA" w:rsidRPr="00DC0E5E" w:rsidRDefault="007435FA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680C">
              <w:rPr>
                <w:rFonts w:ascii="Arial" w:hAnsi="Arial" w:cs="Arial"/>
              </w:rPr>
              <w:t>Organisation reputation</w:t>
            </w:r>
          </w:p>
        </w:tc>
        <w:tc>
          <w:tcPr>
            <w:tcW w:w="5691" w:type="dxa"/>
          </w:tcPr>
          <w:p w14:paraId="1C30D359" w14:textId="77777777" w:rsidR="007435FA" w:rsidRDefault="007435FA" w:rsidP="007435F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Boundaries are set via the code of</w:t>
            </w:r>
            <w:r w:rsidR="00AB7A8A">
              <w:rPr>
                <w:rFonts w:ascii="Arial" w:hAnsi="Arial" w:cs="Arial"/>
              </w:rPr>
              <w:t xml:space="preserve"> conduct for </w:t>
            </w:r>
            <w:r>
              <w:rPr>
                <w:rFonts w:ascii="Arial" w:hAnsi="Arial" w:cs="Arial"/>
              </w:rPr>
              <w:t xml:space="preserve">young people are reminded of these </w:t>
            </w:r>
            <w:r w:rsidR="00AB7A8A">
              <w:rPr>
                <w:rFonts w:ascii="Arial" w:hAnsi="Arial" w:cs="Arial"/>
              </w:rPr>
              <w:t xml:space="preserve">regularly.  </w:t>
            </w:r>
          </w:p>
          <w:p w14:paraId="1828B934" w14:textId="77777777" w:rsidR="007435FA" w:rsidRDefault="007435FA" w:rsidP="007435F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Sanctions are</w:t>
            </w:r>
            <w:r w:rsidR="00AB7A8A">
              <w:rPr>
                <w:rFonts w:ascii="Arial" w:hAnsi="Arial" w:cs="Arial"/>
              </w:rPr>
              <w:t xml:space="preserve"> made</w:t>
            </w:r>
            <w:r w:rsidR="00036C08">
              <w:rPr>
                <w:rFonts w:ascii="Arial" w:hAnsi="Arial" w:cs="Arial"/>
              </w:rPr>
              <w:t xml:space="preserve"> clear to</w:t>
            </w:r>
            <w:r w:rsidR="00AB7A8A">
              <w:rPr>
                <w:rFonts w:ascii="Arial" w:hAnsi="Arial" w:cs="Arial"/>
              </w:rPr>
              <w:t xml:space="preserve"> the young people</w:t>
            </w:r>
            <w:r>
              <w:rPr>
                <w:rFonts w:ascii="Arial" w:hAnsi="Arial" w:cs="Arial"/>
              </w:rPr>
              <w:t xml:space="preserve"> </w:t>
            </w:r>
          </w:p>
          <w:p w14:paraId="6D55B862" w14:textId="77777777" w:rsidR="007435FA" w:rsidRDefault="00AB7A8A" w:rsidP="007435F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Youth Workers </w:t>
            </w:r>
            <w:r w:rsidR="007435FA">
              <w:rPr>
                <w:rFonts w:ascii="Arial" w:hAnsi="Arial" w:cs="Arial"/>
              </w:rPr>
              <w:t>aware of their rol</w:t>
            </w:r>
            <w:r>
              <w:rPr>
                <w:rFonts w:ascii="Arial" w:hAnsi="Arial" w:cs="Arial"/>
              </w:rPr>
              <w:t xml:space="preserve">es with regards to safeguarding, </w:t>
            </w:r>
            <w:r w:rsidR="007435FA">
              <w:rPr>
                <w:rFonts w:ascii="Arial" w:hAnsi="Arial" w:cs="Arial"/>
              </w:rPr>
              <w:t>recording and reporting the incident.</w:t>
            </w:r>
          </w:p>
          <w:p w14:paraId="0C8F8629" w14:textId="77777777" w:rsidR="007435FA" w:rsidRDefault="007435FA" w:rsidP="007435F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Systems are in place for recording the safeguarding issue – staff to follow clear guidelines in organisation’s safeguarding policy.</w:t>
            </w:r>
          </w:p>
          <w:p w14:paraId="791A7E6D" w14:textId="77777777" w:rsidR="007435FA" w:rsidRDefault="007435FA" w:rsidP="007435F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 is in place for contacting parents.</w:t>
            </w:r>
          </w:p>
          <w:p w14:paraId="087109E5" w14:textId="77777777" w:rsidR="007435FA" w:rsidRPr="00DC0E5E" w:rsidRDefault="007435FA" w:rsidP="007435F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If material is of a sexual or violent nature, police and social services may need to be contacted</w:t>
            </w:r>
            <w:r w:rsidR="00AB7A8A">
              <w:rPr>
                <w:rFonts w:ascii="Arial" w:hAnsi="Arial" w:cs="Arial"/>
              </w:rPr>
              <w:t>.</w:t>
            </w:r>
          </w:p>
        </w:tc>
        <w:tc>
          <w:tcPr>
            <w:tcW w:w="3571" w:type="dxa"/>
          </w:tcPr>
          <w:p w14:paraId="7395580D" w14:textId="77777777" w:rsidR="007435FA" w:rsidRPr="00DC0E5E" w:rsidRDefault="007435FA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14:paraId="435FDDF6" w14:textId="77777777" w:rsidR="007435FA" w:rsidRPr="00DC0E5E" w:rsidRDefault="007435FA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435FA" w:rsidRPr="00DC0E5E" w14:paraId="6B38F7BE" w14:textId="77777777" w:rsidTr="00010B21">
        <w:tc>
          <w:tcPr>
            <w:tcW w:w="1744" w:type="dxa"/>
          </w:tcPr>
          <w:p w14:paraId="6ED82A9C" w14:textId="77777777" w:rsidR="007435FA" w:rsidRDefault="00AB7A8A" w:rsidP="00AB7A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Young person reports</w:t>
            </w:r>
            <w:r w:rsidRPr="002B680C">
              <w:rPr>
                <w:rFonts w:ascii="Arial" w:hAnsi="Arial" w:cs="Arial"/>
                <w:b/>
              </w:rPr>
              <w:t xml:space="preserve"> see</w:t>
            </w:r>
            <w:r>
              <w:rPr>
                <w:rFonts w:ascii="Arial" w:hAnsi="Arial" w:cs="Arial"/>
                <w:b/>
              </w:rPr>
              <w:t>ing</w:t>
            </w:r>
            <w:r w:rsidRPr="002B680C">
              <w:rPr>
                <w:rFonts w:ascii="Arial" w:hAnsi="Arial" w:cs="Arial"/>
                <w:b/>
              </w:rPr>
              <w:t xml:space="preserve"> / hear</w:t>
            </w:r>
            <w:r>
              <w:rPr>
                <w:rFonts w:ascii="Arial" w:hAnsi="Arial" w:cs="Arial"/>
                <w:b/>
              </w:rPr>
              <w:t>ing</w:t>
            </w:r>
            <w:r w:rsidRPr="002B680C">
              <w:rPr>
                <w:rFonts w:ascii="Arial" w:hAnsi="Arial" w:cs="Arial"/>
                <w:b/>
              </w:rPr>
              <w:t xml:space="preserve"> a child </w:t>
            </w:r>
            <w:r>
              <w:rPr>
                <w:rFonts w:ascii="Arial" w:hAnsi="Arial" w:cs="Arial"/>
                <w:b/>
              </w:rPr>
              <w:t xml:space="preserve">or parent / carer </w:t>
            </w:r>
            <w:r w:rsidRPr="002B680C">
              <w:rPr>
                <w:rFonts w:ascii="Arial" w:hAnsi="Arial" w:cs="Arial"/>
                <w:b/>
              </w:rPr>
              <w:t xml:space="preserve">being </w:t>
            </w:r>
            <w:r>
              <w:rPr>
                <w:rFonts w:ascii="Arial" w:hAnsi="Arial" w:cs="Arial"/>
                <w:b/>
              </w:rPr>
              <w:t xml:space="preserve">abused verbally, physically, </w:t>
            </w:r>
            <w:r w:rsidRPr="002B680C">
              <w:rPr>
                <w:rFonts w:ascii="Arial" w:hAnsi="Arial" w:cs="Arial"/>
                <w:b/>
              </w:rPr>
              <w:t xml:space="preserve">emotionally </w:t>
            </w:r>
            <w:r>
              <w:rPr>
                <w:rFonts w:ascii="Arial" w:hAnsi="Arial" w:cs="Arial"/>
                <w:b/>
              </w:rPr>
              <w:t>or sexually</w:t>
            </w:r>
            <w:r w:rsidRPr="002B680C">
              <w:rPr>
                <w:rFonts w:ascii="Arial" w:hAnsi="Arial" w:cs="Arial"/>
                <w:b/>
              </w:rPr>
              <w:t xml:space="preserve"> by parent / carer / sibling / other significant adult</w:t>
            </w:r>
          </w:p>
          <w:p w14:paraId="75E79AEE" w14:textId="77777777" w:rsidR="00010B21" w:rsidRDefault="00010B21" w:rsidP="00AB7A8A">
            <w:pPr>
              <w:rPr>
                <w:rFonts w:ascii="Arial" w:hAnsi="Arial" w:cs="Arial"/>
                <w:b/>
              </w:rPr>
            </w:pPr>
          </w:p>
          <w:p w14:paraId="512F8AD4" w14:textId="77777777" w:rsidR="00010B21" w:rsidRDefault="00010B21" w:rsidP="00AB7A8A">
            <w:pPr>
              <w:rPr>
                <w:rFonts w:ascii="Arial" w:hAnsi="Arial" w:cs="Arial"/>
                <w:b/>
              </w:rPr>
            </w:pPr>
          </w:p>
          <w:p w14:paraId="27EDD649" w14:textId="77777777" w:rsidR="00010B21" w:rsidRDefault="00010B21" w:rsidP="00AB7A8A">
            <w:pPr>
              <w:rPr>
                <w:rFonts w:ascii="Arial" w:hAnsi="Arial" w:cs="Arial"/>
                <w:b/>
              </w:rPr>
            </w:pPr>
          </w:p>
          <w:p w14:paraId="6A427E3E" w14:textId="77777777" w:rsidR="00010B21" w:rsidRPr="00AB7A8A" w:rsidRDefault="00010B21" w:rsidP="00AB7A8A">
            <w:pPr>
              <w:rPr>
                <w:rFonts w:ascii="Arial" w:hAnsi="Arial" w:cs="Arial"/>
                <w:b/>
              </w:rPr>
            </w:pPr>
          </w:p>
        </w:tc>
        <w:tc>
          <w:tcPr>
            <w:tcW w:w="1794" w:type="dxa"/>
          </w:tcPr>
          <w:p w14:paraId="13F1F48E" w14:textId="77777777" w:rsidR="00AB7A8A" w:rsidRPr="002B680C" w:rsidRDefault="00AB7A8A" w:rsidP="00AB7A8A">
            <w:pPr>
              <w:rPr>
                <w:rFonts w:ascii="Arial" w:hAnsi="Arial" w:cs="Arial"/>
              </w:rPr>
            </w:pPr>
            <w:r w:rsidRPr="002B680C">
              <w:rPr>
                <w:rFonts w:ascii="Arial" w:hAnsi="Arial" w:cs="Arial"/>
              </w:rPr>
              <w:t>Distressing and upsetting for young person(s) witnessing it.</w:t>
            </w:r>
          </w:p>
          <w:p w14:paraId="443FB1DE" w14:textId="77777777" w:rsidR="00AB7A8A" w:rsidRPr="002B680C" w:rsidRDefault="00AB7A8A" w:rsidP="00AB7A8A">
            <w:pPr>
              <w:rPr>
                <w:rFonts w:ascii="Arial" w:hAnsi="Arial" w:cs="Arial"/>
              </w:rPr>
            </w:pPr>
            <w:r w:rsidRPr="002B680C">
              <w:rPr>
                <w:rFonts w:ascii="Arial" w:hAnsi="Arial" w:cs="Arial"/>
              </w:rPr>
              <w:t>Danger of continuing</w:t>
            </w:r>
            <w:r>
              <w:rPr>
                <w:rFonts w:ascii="Arial" w:hAnsi="Arial" w:cs="Arial"/>
              </w:rPr>
              <w:t xml:space="preserve"> abuse for </w:t>
            </w:r>
            <w:r w:rsidRPr="002B680C">
              <w:rPr>
                <w:rFonts w:ascii="Arial" w:hAnsi="Arial" w:cs="Arial"/>
              </w:rPr>
              <w:t>person experiencing the abuse.</w:t>
            </w:r>
          </w:p>
          <w:p w14:paraId="5A977A06" w14:textId="77777777" w:rsidR="007435FA" w:rsidRPr="00DC0E5E" w:rsidRDefault="007435FA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8" w:type="dxa"/>
          </w:tcPr>
          <w:p w14:paraId="003112FF" w14:textId="77777777" w:rsidR="00AB7A8A" w:rsidRPr="002B680C" w:rsidRDefault="00AB7A8A" w:rsidP="00AB7A8A">
            <w:pPr>
              <w:rPr>
                <w:rFonts w:ascii="Arial" w:hAnsi="Arial" w:cs="Arial"/>
              </w:rPr>
            </w:pPr>
            <w:r w:rsidRPr="002B680C">
              <w:rPr>
                <w:rFonts w:ascii="Arial" w:hAnsi="Arial" w:cs="Arial"/>
              </w:rPr>
              <w:t>Young people</w:t>
            </w:r>
          </w:p>
          <w:p w14:paraId="75B279CE" w14:textId="77777777" w:rsidR="00AB7A8A" w:rsidRPr="002B680C" w:rsidRDefault="00AB7A8A" w:rsidP="00AB7A8A">
            <w:pPr>
              <w:rPr>
                <w:rFonts w:ascii="Arial" w:hAnsi="Arial" w:cs="Arial"/>
              </w:rPr>
            </w:pPr>
            <w:r w:rsidRPr="002B680C">
              <w:rPr>
                <w:rFonts w:ascii="Arial" w:hAnsi="Arial" w:cs="Arial"/>
              </w:rPr>
              <w:t xml:space="preserve">Staff </w:t>
            </w:r>
          </w:p>
          <w:p w14:paraId="5AF7C461" w14:textId="77777777" w:rsidR="007435FA" w:rsidRPr="00DC0E5E" w:rsidRDefault="007435FA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91" w:type="dxa"/>
          </w:tcPr>
          <w:p w14:paraId="6E359EB8" w14:textId="77777777" w:rsidR="00AB7A8A" w:rsidRDefault="00AB7A8A" w:rsidP="00AB7A8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AB7A8A">
              <w:rPr>
                <w:rFonts w:ascii="Arial" w:hAnsi="Arial" w:cs="Arial"/>
              </w:rPr>
              <w:t>Youth worker</w:t>
            </w:r>
            <w:r>
              <w:rPr>
                <w:rFonts w:ascii="Arial" w:hAnsi="Arial" w:cs="Arial"/>
              </w:rPr>
              <w:t>s promote</w:t>
            </w:r>
            <w:r w:rsidRPr="00AB7A8A">
              <w:rPr>
                <w:rFonts w:ascii="Arial" w:hAnsi="Arial" w:cs="Arial"/>
              </w:rPr>
              <w:t xml:space="preserve"> online support services and national helplines </w:t>
            </w:r>
          </w:p>
          <w:p w14:paraId="1A16DEC0" w14:textId="77777777" w:rsidR="00AB7A8A" w:rsidRPr="00AB7A8A" w:rsidRDefault="00AB7A8A" w:rsidP="00AB7A8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Organisation’s Facebook page</w:t>
            </w:r>
            <w:r w:rsidRPr="00AB7A8A">
              <w:rPr>
                <w:rFonts w:ascii="Arial" w:hAnsi="Arial" w:cs="Arial"/>
              </w:rPr>
              <w:t xml:space="preserve"> has list of useful links and contact numbers relating to abuse.</w:t>
            </w:r>
          </w:p>
          <w:p w14:paraId="7A6C206C" w14:textId="77777777" w:rsidR="00AB7A8A" w:rsidRDefault="00AB7A8A" w:rsidP="00AB7A8A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Referral system in place for mentoring &amp; counselling services (online and telephone).</w:t>
            </w:r>
          </w:p>
          <w:p w14:paraId="2124C3AD" w14:textId="77777777" w:rsidR="00AB7A8A" w:rsidRDefault="00AB7A8A" w:rsidP="00AB7A8A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Youth Workers are clear on their role and who is responsible for reporting to police, social services or parents and who will make a record of the incident.</w:t>
            </w:r>
          </w:p>
          <w:p w14:paraId="1A7381D1" w14:textId="77777777" w:rsidR="00AB7A8A" w:rsidRDefault="00AB7A8A" w:rsidP="00AB7A8A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Youth Workers follow safeguarding procedures outlined in organisation’s safeguarding policy.</w:t>
            </w:r>
          </w:p>
          <w:p w14:paraId="5C47EAB8" w14:textId="77777777" w:rsidR="00AB7A8A" w:rsidRPr="00AB7A8A" w:rsidRDefault="00AB7A8A" w:rsidP="00AB7A8A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Supervision provided for youth workers</w:t>
            </w:r>
          </w:p>
          <w:p w14:paraId="4E046CBC" w14:textId="77777777" w:rsidR="007435FA" w:rsidRPr="00DC0E5E" w:rsidRDefault="007435FA" w:rsidP="00AB7A8A">
            <w:pPr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</w:tc>
        <w:tc>
          <w:tcPr>
            <w:tcW w:w="3571" w:type="dxa"/>
          </w:tcPr>
          <w:p w14:paraId="16713CF1" w14:textId="77777777" w:rsidR="007435FA" w:rsidRDefault="007435FA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B3CB697" w14:textId="77777777" w:rsidR="00FC2A84" w:rsidRDefault="00FC2A84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7DF90FA" w14:textId="77777777" w:rsidR="00FC2A84" w:rsidRDefault="00FC2A84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0D1BD4E" w14:textId="77777777" w:rsidR="00FC2A84" w:rsidRDefault="00FC2A84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ACF3325" w14:textId="77777777" w:rsidR="00FC2A84" w:rsidRDefault="00FC2A84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A1DE5BE" w14:textId="77777777" w:rsidR="00FC2A84" w:rsidRPr="000157E6" w:rsidRDefault="00FC2A84" w:rsidP="007435FA">
            <w:pPr>
              <w:spacing w:after="0" w:line="240" w:lineRule="auto"/>
              <w:rPr>
                <w:rFonts w:ascii="Arial" w:eastAsia="Times New Roman" w:hAnsi="Arial" w:cs="Arial"/>
                <w:color w:val="7030A0"/>
              </w:rPr>
            </w:pPr>
          </w:p>
          <w:p w14:paraId="1ACC449C" w14:textId="6A47A121" w:rsidR="00FC2A84" w:rsidRPr="00DC0E5E" w:rsidRDefault="00FC2A84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14:paraId="2970E61F" w14:textId="77777777" w:rsidR="007435FA" w:rsidRPr="00DC0E5E" w:rsidRDefault="007435FA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435FA" w:rsidRPr="00DC0E5E" w14:paraId="5DE3AE0B" w14:textId="77777777" w:rsidTr="00010B21">
        <w:tc>
          <w:tcPr>
            <w:tcW w:w="1744" w:type="dxa"/>
          </w:tcPr>
          <w:p w14:paraId="038534FB" w14:textId="77777777" w:rsidR="00036C08" w:rsidRPr="002B680C" w:rsidRDefault="00036C08" w:rsidP="00036C08">
            <w:pPr>
              <w:rPr>
                <w:rFonts w:ascii="Arial" w:hAnsi="Arial" w:cs="Arial"/>
                <w:b/>
              </w:rPr>
            </w:pPr>
            <w:r w:rsidRPr="002B680C">
              <w:rPr>
                <w:rFonts w:ascii="Arial" w:hAnsi="Arial" w:cs="Arial"/>
                <w:b/>
              </w:rPr>
              <w:lastRenderedPageBreak/>
              <w:t xml:space="preserve">Young person is upset from a comment and leaves </w:t>
            </w:r>
            <w:r w:rsidR="00960A5F">
              <w:rPr>
                <w:rFonts w:ascii="Arial" w:hAnsi="Arial" w:cs="Arial"/>
                <w:b/>
              </w:rPr>
              <w:t>group</w:t>
            </w:r>
            <w:r w:rsidRPr="002B680C">
              <w:rPr>
                <w:rFonts w:ascii="Arial" w:hAnsi="Arial" w:cs="Arial"/>
                <w:b/>
              </w:rPr>
              <w:t xml:space="preserve"> and doesn’t return </w:t>
            </w:r>
          </w:p>
          <w:p w14:paraId="284E2587" w14:textId="77777777" w:rsidR="007435FA" w:rsidRPr="00DC0E5E" w:rsidRDefault="007435FA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94" w:type="dxa"/>
          </w:tcPr>
          <w:p w14:paraId="59026330" w14:textId="77777777" w:rsidR="00036C08" w:rsidRPr="002B680C" w:rsidRDefault="00036C08" w:rsidP="00036C08">
            <w:pPr>
              <w:rPr>
                <w:rFonts w:ascii="Arial" w:hAnsi="Arial" w:cs="Arial"/>
              </w:rPr>
            </w:pPr>
            <w:r w:rsidRPr="002B680C">
              <w:rPr>
                <w:rFonts w:ascii="Arial" w:hAnsi="Arial" w:cs="Arial"/>
              </w:rPr>
              <w:t>Young person may not be contactable after the incident and issue cannot be resolved.</w:t>
            </w:r>
          </w:p>
          <w:p w14:paraId="4BA41CA7" w14:textId="77777777" w:rsidR="007435FA" w:rsidRPr="00DC0E5E" w:rsidRDefault="00036C08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680C">
              <w:rPr>
                <w:rFonts w:ascii="Arial" w:hAnsi="Arial" w:cs="Arial"/>
              </w:rPr>
              <w:t>Potential reputational damage to organisation if parents/carers became aware of incident.</w:t>
            </w:r>
          </w:p>
        </w:tc>
        <w:tc>
          <w:tcPr>
            <w:tcW w:w="1618" w:type="dxa"/>
          </w:tcPr>
          <w:p w14:paraId="71EC01F0" w14:textId="77777777" w:rsidR="00036C08" w:rsidRPr="002B680C" w:rsidRDefault="00036C08" w:rsidP="00036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people</w:t>
            </w:r>
          </w:p>
          <w:p w14:paraId="06135B23" w14:textId="77777777" w:rsidR="007435FA" w:rsidRPr="00DC0E5E" w:rsidRDefault="00036C08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680C">
              <w:rPr>
                <w:rFonts w:ascii="Arial" w:hAnsi="Arial" w:cs="Arial"/>
              </w:rPr>
              <w:t>Organisation reputation</w:t>
            </w:r>
          </w:p>
        </w:tc>
        <w:tc>
          <w:tcPr>
            <w:tcW w:w="5691" w:type="dxa"/>
          </w:tcPr>
          <w:p w14:paraId="2F9C0670" w14:textId="77777777" w:rsidR="00036C08" w:rsidRDefault="00960A5F" w:rsidP="00036C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Young people are reminded of the code of conduct regularly.  </w:t>
            </w:r>
          </w:p>
          <w:p w14:paraId="0FAFBD6C" w14:textId="77777777" w:rsidR="00036C08" w:rsidRDefault="00036C08" w:rsidP="00036C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Sanctions </w:t>
            </w:r>
            <w:r w:rsidR="00960A5F">
              <w:rPr>
                <w:rFonts w:ascii="Arial" w:hAnsi="Arial" w:cs="Arial"/>
              </w:rPr>
              <w:t>are made clear to</w:t>
            </w:r>
            <w:r>
              <w:rPr>
                <w:rFonts w:ascii="Arial" w:hAnsi="Arial" w:cs="Arial"/>
              </w:rPr>
              <w:t xml:space="preserve"> the young </w:t>
            </w:r>
            <w:r w:rsidR="00960A5F">
              <w:rPr>
                <w:rFonts w:ascii="Arial" w:hAnsi="Arial" w:cs="Arial"/>
              </w:rPr>
              <w:t>people.</w:t>
            </w:r>
          </w:p>
          <w:p w14:paraId="64029DB1" w14:textId="77777777" w:rsidR="00036C08" w:rsidRDefault="00960A5F" w:rsidP="00036C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 in place for contacting</w:t>
            </w:r>
            <w:r w:rsidR="00036C08">
              <w:rPr>
                <w:rFonts w:ascii="Arial" w:hAnsi="Arial" w:cs="Arial"/>
              </w:rPr>
              <w:t xml:space="preserve"> the child that was upset </w:t>
            </w:r>
            <w:r>
              <w:rPr>
                <w:rFonts w:ascii="Arial" w:hAnsi="Arial" w:cs="Arial"/>
              </w:rPr>
              <w:t>outside of the group chat.</w:t>
            </w:r>
          </w:p>
          <w:p w14:paraId="536877C0" w14:textId="77777777" w:rsidR="00036C08" w:rsidRDefault="00036C08" w:rsidP="00036C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960A5F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young person </w:t>
            </w:r>
            <w:r w:rsidR="00960A5F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still upset after </w:t>
            </w:r>
            <w:r w:rsidR="00960A5F">
              <w:rPr>
                <w:rFonts w:ascii="Arial" w:hAnsi="Arial" w:cs="Arial"/>
              </w:rPr>
              <w:t xml:space="preserve">contact </w:t>
            </w:r>
            <w:r>
              <w:rPr>
                <w:rFonts w:ascii="Arial" w:hAnsi="Arial" w:cs="Arial"/>
              </w:rPr>
              <w:t>with youth workers</w:t>
            </w:r>
            <w:r w:rsidR="00960A5F">
              <w:rPr>
                <w:rFonts w:ascii="Arial" w:hAnsi="Arial" w:cs="Arial"/>
              </w:rPr>
              <w:t xml:space="preserve"> outside of the group chat, then </w:t>
            </w:r>
            <w:r>
              <w:rPr>
                <w:rFonts w:ascii="Arial" w:hAnsi="Arial" w:cs="Arial"/>
              </w:rPr>
              <w:t xml:space="preserve">parents </w:t>
            </w:r>
            <w:r w:rsidR="00960A5F">
              <w:rPr>
                <w:rFonts w:ascii="Arial" w:hAnsi="Arial" w:cs="Arial"/>
              </w:rPr>
              <w:t>may</w:t>
            </w:r>
            <w:r>
              <w:rPr>
                <w:rFonts w:ascii="Arial" w:hAnsi="Arial" w:cs="Arial"/>
              </w:rPr>
              <w:t xml:space="preserve"> be contacted.</w:t>
            </w:r>
          </w:p>
          <w:p w14:paraId="69C6E287" w14:textId="77777777" w:rsidR="007435FA" w:rsidRPr="00036C08" w:rsidRDefault="00036C08" w:rsidP="00036C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Incident would be captured in youth workers session notes and any actions required noted.</w:t>
            </w:r>
          </w:p>
        </w:tc>
        <w:tc>
          <w:tcPr>
            <w:tcW w:w="3571" w:type="dxa"/>
          </w:tcPr>
          <w:p w14:paraId="0DED56D2" w14:textId="77777777" w:rsidR="007435FA" w:rsidRPr="00DC0E5E" w:rsidRDefault="007435FA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14:paraId="652880D7" w14:textId="77777777" w:rsidR="007435FA" w:rsidRPr="00DC0E5E" w:rsidRDefault="007435FA" w:rsidP="007435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36C08" w:rsidRPr="00DC0E5E" w14:paraId="723001C1" w14:textId="77777777" w:rsidTr="00010B21">
        <w:tc>
          <w:tcPr>
            <w:tcW w:w="1744" w:type="dxa"/>
          </w:tcPr>
          <w:p w14:paraId="0298B218" w14:textId="77777777" w:rsidR="00036C08" w:rsidRPr="00591524" w:rsidRDefault="00036C08" w:rsidP="00036C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Young person’s disability </w:t>
            </w:r>
            <w:r w:rsidR="00591524">
              <w:rPr>
                <w:rFonts w:ascii="Arial" w:hAnsi="Arial" w:cs="Arial"/>
                <w:b/>
              </w:rPr>
              <w:t xml:space="preserve">or lack of device suitable for WhatsApp </w:t>
            </w:r>
            <w:r>
              <w:rPr>
                <w:rFonts w:ascii="Arial" w:hAnsi="Arial" w:cs="Arial"/>
                <w:b/>
              </w:rPr>
              <w:t xml:space="preserve">means they cannot communicate </w:t>
            </w:r>
            <w:r w:rsidR="00591524">
              <w:rPr>
                <w:rFonts w:ascii="Arial" w:hAnsi="Arial" w:cs="Arial"/>
                <w:b/>
              </w:rPr>
              <w:t>/ be part of the group</w:t>
            </w:r>
          </w:p>
        </w:tc>
        <w:tc>
          <w:tcPr>
            <w:tcW w:w="1794" w:type="dxa"/>
          </w:tcPr>
          <w:p w14:paraId="36F4EAE2" w14:textId="77777777" w:rsidR="00036C08" w:rsidRPr="006F17F6" w:rsidRDefault="00AE6DF9" w:rsidP="006F1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person(s)</w:t>
            </w:r>
            <w:r w:rsidR="006F17F6">
              <w:rPr>
                <w:rFonts w:ascii="Arial" w:hAnsi="Arial" w:cs="Arial"/>
              </w:rPr>
              <w:t xml:space="preserve"> may feel isolated and left out</w:t>
            </w:r>
          </w:p>
        </w:tc>
        <w:tc>
          <w:tcPr>
            <w:tcW w:w="1618" w:type="dxa"/>
          </w:tcPr>
          <w:p w14:paraId="6CE3A15D" w14:textId="77777777" w:rsidR="00036C08" w:rsidRDefault="00591524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Young People</w:t>
            </w:r>
          </w:p>
          <w:p w14:paraId="73B265A4" w14:textId="77777777" w:rsidR="00591524" w:rsidRDefault="00591524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DF24455" w14:textId="77777777" w:rsidR="00591524" w:rsidRPr="00DC0E5E" w:rsidRDefault="00591524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Organisation reputation</w:t>
            </w:r>
          </w:p>
        </w:tc>
        <w:tc>
          <w:tcPr>
            <w:tcW w:w="5691" w:type="dxa"/>
          </w:tcPr>
          <w:p w14:paraId="72343F2D" w14:textId="77777777" w:rsidR="00591524" w:rsidRPr="00591524" w:rsidRDefault="00591524" w:rsidP="0059152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7030A0"/>
              </w:rPr>
            </w:pPr>
            <w:r w:rsidRPr="00591524">
              <w:rPr>
                <w:rFonts w:ascii="Arial" w:hAnsi="Arial" w:cs="Arial"/>
                <w:color w:val="7030A0"/>
              </w:rPr>
              <w:t xml:space="preserve">Youth workers to prepare supportive packs for young people unable to be part of the group chat. </w:t>
            </w:r>
          </w:p>
          <w:p w14:paraId="59689A6E" w14:textId="77777777" w:rsidR="00591524" w:rsidRPr="00591524" w:rsidRDefault="00591524" w:rsidP="0059152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7030A0"/>
              </w:rPr>
            </w:pPr>
            <w:r w:rsidRPr="00591524">
              <w:rPr>
                <w:rFonts w:ascii="Arial" w:hAnsi="Arial" w:cs="Arial"/>
                <w:color w:val="7030A0"/>
              </w:rPr>
              <w:t>Additional support and check-ins are undertaken with more vulnerable young people such as those with learning needs or physical disabilities.</w:t>
            </w:r>
          </w:p>
          <w:p w14:paraId="1CF95C2F" w14:textId="77777777" w:rsidR="00036C08" w:rsidRPr="00DC0E5E" w:rsidRDefault="00591524" w:rsidP="0059152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591524">
              <w:rPr>
                <w:rFonts w:ascii="Arial" w:hAnsi="Arial" w:cs="Arial"/>
                <w:color w:val="7030A0"/>
              </w:rPr>
              <w:t xml:space="preserve">Process in place for communicating with parents </w:t>
            </w:r>
          </w:p>
        </w:tc>
        <w:tc>
          <w:tcPr>
            <w:tcW w:w="3571" w:type="dxa"/>
          </w:tcPr>
          <w:p w14:paraId="68330B53" w14:textId="1892B243" w:rsidR="00036C08" w:rsidRPr="000157E6" w:rsidRDefault="00F81B9C" w:rsidP="00036C08">
            <w:pPr>
              <w:spacing w:after="0" w:line="240" w:lineRule="auto"/>
              <w:rPr>
                <w:rFonts w:ascii="Arial" w:eastAsia="Times New Roman" w:hAnsi="Arial" w:cs="Arial"/>
                <w:color w:val="7030A0"/>
              </w:rPr>
            </w:pPr>
            <w:r w:rsidRPr="000157E6">
              <w:rPr>
                <w:rFonts w:ascii="Arial" w:eastAsia="Times New Roman" w:hAnsi="Arial" w:cs="Arial"/>
                <w:color w:val="7030A0"/>
              </w:rPr>
              <w:t>Explore alternative methods of communication: phone call, email, letter. Consider supplying a device to vulnerable y</w:t>
            </w:r>
            <w:r w:rsidR="000157E6" w:rsidRPr="000157E6">
              <w:rPr>
                <w:rFonts w:ascii="Arial" w:eastAsia="Times New Roman" w:hAnsi="Arial" w:cs="Arial"/>
                <w:color w:val="7030A0"/>
              </w:rPr>
              <w:t xml:space="preserve">oung </w:t>
            </w:r>
            <w:r w:rsidRPr="000157E6">
              <w:rPr>
                <w:rFonts w:ascii="Arial" w:eastAsia="Times New Roman" w:hAnsi="Arial" w:cs="Arial"/>
                <w:color w:val="7030A0"/>
              </w:rPr>
              <w:t>p</w:t>
            </w:r>
            <w:r w:rsidR="000157E6" w:rsidRPr="000157E6">
              <w:rPr>
                <w:rFonts w:ascii="Arial" w:eastAsia="Times New Roman" w:hAnsi="Arial" w:cs="Arial"/>
                <w:color w:val="7030A0"/>
              </w:rPr>
              <w:t>erson</w:t>
            </w:r>
            <w:r w:rsidRPr="000157E6">
              <w:rPr>
                <w:rFonts w:ascii="Arial" w:eastAsia="Times New Roman" w:hAnsi="Arial" w:cs="Arial"/>
                <w:color w:val="7030A0"/>
              </w:rPr>
              <w:t>.</w:t>
            </w:r>
          </w:p>
          <w:p w14:paraId="07F272DB" w14:textId="3E2B22E3" w:rsidR="00FC2A84" w:rsidRPr="000157E6" w:rsidRDefault="00A900FA" w:rsidP="00036C08">
            <w:pPr>
              <w:spacing w:after="0" w:line="240" w:lineRule="auto"/>
              <w:rPr>
                <w:rFonts w:ascii="Arial" w:eastAsia="Times New Roman" w:hAnsi="Arial" w:cs="Arial"/>
                <w:color w:val="7030A0"/>
              </w:rPr>
            </w:pPr>
            <w:r w:rsidRPr="000157E6">
              <w:rPr>
                <w:rFonts w:ascii="Arial" w:eastAsia="Times New Roman" w:hAnsi="Arial" w:cs="Arial"/>
                <w:color w:val="7030A0"/>
              </w:rPr>
              <w:t>Possibly share resources via school websites/virtual classroom platforms.</w:t>
            </w:r>
          </w:p>
          <w:p w14:paraId="255231F8" w14:textId="6F14DD5F" w:rsidR="00FC2A84" w:rsidRPr="00F81B9C" w:rsidRDefault="00FC2A84" w:rsidP="00036C08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157E6">
              <w:rPr>
                <w:rFonts w:ascii="Arial" w:eastAsia="Times New Roman" w:hAnsi="Arial" w:cs="Arial"/>
                <w:color w:val="7030A0"/>
              </w:rPr>
              <w:t>Staff could be allocated specific vulnerable y</w:t>
            </w:r>
            <w:r w:rsidR="000157E6" w:rsidRPr="000157E6">
              <w:rPr>
                <w:rFonts w:ascii="Arial" w:eastAsia="Times New Roman" w:hAnsi="Arial" w:cs="Arial"/>
                <w:color w:val="7030A0"/>
              </w:rPr>
              <w:t xml:space="preserve">oung </w:t>
            </w:r>
            <w:r w:rsidRPr="000157E6">
              <w:rPr>
                <w:rFonts w:ascii="Arial" w:eastAsia="Times New Roman" w:hAnsi="Arial" w:cs="Arial"/>
                <w:color w:val="7030A0"/>
              </w:rPr>
              <w:t>p</w:t>
            </w:r>
            <w:r w:rsidR="000157E6" w:rsidRPr="000157E6">
              <w:rPr>
                <w:rFonts w:ascii="Arial" w:eastAsia="Times New Roman" w:hAnsi="Arial" w:cs="Arial"/>
                <w:color w:val="7030A0"/>
              </w:rPr>
              <w:t>eople</w:t>
            </w:r>
            <w:r w:rsidRPr="000157E6">
              <w:rPr>
                <w:rFonts w:ascii="Arial" w:eastAsia="Times New Roman" w:hAnsi="Arial" w:cs="Arial"/>
                <w:color w:val="7030A0"/>
              </w:rPr>
              <w:t>, in addition to mentees, to monitor</w:t>
            </w:r>
            <w:r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1418" w:type="dxa"/>
          </w:tcPr>
          <w:p w14:paraId="5D53C817" w14:textId="77777777" w:rsidR="00036C08" w:rsidRPr="00DC0E5E" w:rsidRDefault="00036C08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36C08" w:rsidRPr="00DC0E5E" w14:paraId="1AE1D7C8" w14:textId="77777777" w:rsidTr="00010B21">
        <w:tc>
          <w:tcPr>
            <w:tcW w:w="1744" w:type="dxa"/>
          </w:tcPr>
          <w:p w14:paraId="36C03C6E" w14:textId="77777777" w:rsidR="00036C08" w:rsidRPr="00591524" w:rsidRDefault="00F938E3" w:rsidP="00036C08">
            <w:pPr>
              <w:rPr>
                <w:rFonts w:ascii="Arial" w:hAnsi="Arial" w:cs="Arial"/>
                <w:b/>
              </w:rPr>
            </w:pPr>
            <w:r w:rsidRPr="00591524">
              <w:rPr>
                <w:rFonts w:ascii="Arial" w:hAnsi="Arial" w:cs="Arial"/>
                <w:b/>
              </w:rPr>
              <w:t>Confidentiality breech due to working from Home</w:t>
            </w:r>
          </w:p>
        </w:tc>
        <w:tc>
          <w:tcPr>
            <w:tcW w:w="1794" w:type="dxa"/>
          </w:tcPr>
          <w:p w14:paraId="07DB106C" w14:textId="77777777" w:rsidR="00036C08" w:rsidRPr="00DC0E5E" w:rsidRDefault="00591524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Confidentiality breech as others in the household could have access to confidential material or overhear conversations.  </w:t>
            </w:r>
          </w:p>
        </w:tc>
        <w:tc>
          <w:tcPr>
            <w:tcW w:w="1618" w:type="dxa"/>
          </w:tcPr>
          <w:p w14:paraId="7A11A525" w14:textId="77777777" w:rsidR="00591524" w:rsidRPr="002B680C" w:rsidRDefault="00591524" w:rsidP="00591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people</w:t>
            </w:r>
          </w:p>
          <w:p w14:paraId="11F97933" w14:textId="77777777" w:rsidR="00591524" w:rsidRPr="002B680C" w:rsidRDefault="00591524" w:rsidP="00591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</w:t>
            </w:r>
          </w:p>
          <w:p w14:paraId="2AAB5DA4" w14:textId="77777777" w:rsidR="00036C08" w:rsidRPr="00DC0E5E" w:rsidRDefault="00591524" w:rsidP="0059152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680C">
              <w:rPr>
                <w:rFonts w:ascii="Arial" w:hAnsi="Arial" w:cs="Arial"/>
              </w:rPr>
              <w:t>Organisation reputation</w:t>
            </w:r>
          </w:p>
        </w:tc>
        <w:tc>
          <w:tcPr>
            <w:tcW w:w="5691" w:type="dxa"/>
          </w:tcPr>
          <w:p w14:paraId="0B341454" w14:textId="77777777" w:rsidR="00591524" w:rsidRDefault="00591524" w:rsidP="00591524">
            <w:pPr>
              <w:pStyle w:val="ListParagraph"/>
              <w:numPr>
                <w:ilvl w:val="0"/>
                <w:numId w:val="5"/>
              </w:numPr>
              <w:shd w:val="clear" w:color="auto" w:fill="FFFFFF"/>
              <w:contextualSpacing/>
              <w:rPr>
                <w:color w:val="222222"/>
                <w:lang w:eastAsia="en-GB"/>
              </w:rPr>
            </w:pPr>
            <w:r>
              <w:rPr>
                <w:color w:val="222222"/>
                <w:lang w:eastAsia="en-GB"/>
              </w:rPr>
              <w:t>All staff working from home, in line with Government Guidelines.</w:t>
            </w:r>
          </w:p>
          <w:p w14:paraId="67FC9362" w14:textId="77777777" w:rsidR="00591524" w:rsidRDefault="00591524" w:rsidP="00591524">
            <w:pPr>
              <w:pStyle w:val="ListParagraph"/>
              <w:numPr>
                <w:ilvl w:val="0"/>
                <w:numId w:val="5"/>
              </w:numPr>
              <w:shd w:val="clear" w:color="auto" w:fill="FFFFFF"/>
              <w:contextualSpacing/>
              <w:rPr>
                <w:color w:val="222222"/>
                <w:lang w:eastAsia="en-GB"/>
              </w:rPr>
            </w:pPr>
            <w:r>
              <w:rPr>
                <w:color w:val="222222"/>
                <w:lang w:eastAsia="en-GB"/>
              </w:rPr>
              <w:t xml:space="preserve">Staff wherever possible use their work computer / phone.  If they need to use their own phone then staff will block / hide their number.  </w:t>
            </w:r>
          </w:p>
          <w:p w14:paraId="5FAF11A2" w14:textId="77777777" w:rsidR="00591524" w:rsidRDefault="00591524" w:rsidP="00591524">
            <w:pPr>
              <w:pStyle w:val="ListParagraph"/>
              <w:numPr>
                <w:ilvl w:val="0"/>
                <w:numId w:val="5"/>
              </w:numPr>
              <w:shd w:val="clear" w:color="auto" w:fill="FFFFFF"/>
              <w:contextualSpacing/>
              <w:rPr>
                <w:color w:val="222222"/>
                <w:lang w:eastAsia="en-GB"/>
              </w:rPr>
            </w:pPr>
            <w:r>
              <w:rPr>
                <w:color w:val="222222"/>
                <w:lang w:eastAsia="en-GB"/>
              </w:rPr>
              <w:t>All notes will made &amp; stored electronically on word documents &amp; files will be password protected.</w:t>
            </w:r>
          </w:p>
          <w:p w14:paraId="5A44576E" w14:textId="77777777" w:rsidR="00591524" w:rsidRDefault="00591524" w:rsidP="00591524">
            <w:pPr>
              <w:pStyle w:val="ListParagraph"/>
              <w:numPr>
                <w:ilvl w:val="0"/>
                <w:numId w:val="5"/>
              </w:numPr>
              <w:shd w:val="clear" w:color="auto" w:fill="FFFFFF"/>
              <w:contextualSpacing/>
              <w:rPr>
                <w:color w:val="222222"/>
                <w:lang w:eastAsia="en-GB"/>
              </w:rPr>
            </w:pPr>
            <w:r>
              <w:rPr>
                <w:color w:val="222222"/>
                <w:lang w:eastAsia="en-GB"/>
              </w:rPr>
              <w:t xml:space="preserve">Case studies will be fully anonymised.  </w:t>
            </w:r>
          </w:p>
          <w:p w14:paraId="0ADB002A" w14:textId="77777777" w:rsidR="00036C08" w:rsidRPr="00010B21" w:rsidRDefault="00010B21" w:rsidP="00010B21">
            <w:pPr>
              <w:pStyle w:val="ListParagraph"/>
              <w:numPr>
                <w:ilvl w:val="0"/>
                <w:numId w:val="5"/>
              </w:numPr>
              <w:shd w:val="clear" w:color="auto" w:fill="FFFFFF"/>
              <w:contextualSpacing/>
            </w:pPr>
            <w:r>
              <w:rPr>
                <w:color w:val="222222"/>
                <w:lang w:eastAsia="en-GB"/>
              </w:rPr>
              <w:t>Staff will use a confidential space when making phone calls to young people.</w:t>
            </w:r>
          </w:p>
          <w:p w14:paraId="0EA1FFA3" w14:textId="77777777" w:rsidR="00010B21" w:rsidRPr="004D681E" w:rsidRDefault="00010B21" w:rsidP="00010B21">
            <w:pPr>
              <w:pStyle w:val="ListParagraph"/>
              <w:shd w:val="clear" w:color="auto" w:fill="FFFFFF"/>
              <w:contextualSpacing/>
            </w:pPr>
          </w:p>
        </w:tc>
        <w:tc>
          <w:tcPr>
            <w:tcW w:w="3571" w:type="dxa"/>
          </w:tcPr>
          <w:p w14:paraId="77D8C26A" w14:textId="52A7325E" w:rsidR="00036C08" w:rsidRPr="00F81B9C" w:rsidRDefault="00036C08" w:rsidP="00036C08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418" w:type="dxa"/>
          </w:tcPr>
          <w:p w14:paraId="51A7512C" w14:textId="77777777" w:rsidR="00036C08" w:rsidRPr="00DC0E5E" w:rsidRDefault="00036C08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36C08" w:rsidRPr="00DC0E5E" w14:paraId="073749CE" w14:textId="77777777" w:rsidTr="00010B21">
        <w:tc>
          <w:tcPr>
            <w:tcW w:w="1744" w:type="dxa"/>
          </w:tcPr>
          <w:p w14:paraId="651FE27B" w14:textId="77777777" w:rsidR="00036C08" w:rsidRPr="00591524" w:rsidRDefault="00591524" w:rsidP="00036C0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1524">
              <w:rPr>
                <w:rFonts w:ascii="Arial" w:eastAsia="Times New Roman" w:hAnsi="Arial" w:cs="Arial"/>
                <w:b/>
              </w:rPr>
              <w:lastRenderedPageBreak/>
              <w:t xml:space="preserve">Staff isolation </w:t>
            </w:r>
          </w:p>
        </w:tc>
        <w:tc>
          <w:tcPr>
            <w:tcW w:w="1794" w:type="dxa"/>
          </w:tcPr>
          <w:p w14:paraId="134065D3" w14:textId="77777777" w:rsidR="00036C08" w:rsidRPr="00DC0E5E" w:rsidRDefault="00010B21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Loneliness, feeling out of the loop, feeling underproductive with work load / feeling overwhelmed with work load, Depressed, Unable to sleep / switch off from work</w:t>
            </w:r>
          </w:p>
        </w:tc>
        <w:tc>
          <w:tcPr>
            <w:tcW w:w="1618" w:type="dxa"/>
          </w:tcPr>
          <w:p w14:paraId="288EFAAA" w14:textId="77777777" w:rsidR="00036C08" w:rsidRDefault="00010B21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Staff</w:t>
            </w:r>
          </w:p>
          <w:p w14:paraId="10330947" w14:textId="77777777" w:rsidR="00010B21" w:rsidRDefault="00010B21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0F7A124" w14:textId="77777777" w:rsidR="00010B21" w:rsidRPr="00DC0E5E" w:rsidRDefault="00010B21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Young people</w:t>
            </w:r>
          </w:p>
        </w:tc>
        <w:tc>
          <w:tcPr>
            <w:tcW w:w="5691" w:type="dxa"/>
          </w:tcPr>
          <w:p w14:paraId="06EDAC56" w14:textId="77777777" w:rsidR="00036C08" w:rsidRDefault="00010B21" w:rsidP="00010B21">
            <w:pPr>
              <w:pStyle w:val="ListParagraph"/>
              <w:numPr>
                <w:ilvl w:val="0"/>
                <w:numId w:val="14"/>
              </w:numPr>
            </w:pPr>
            <w:r>
              <w:t>Project Manager, Deputy Project Manager &amp; Principal Youth Worker in touch with staff at least three times a week via wither phone call, email or WhatsApp.</w:t>
            </w:r>
          </w:p>
          <w:p w14:paraId="66F912F1" w14:textId="77777777" w:rsidR="00010B21" w:rsidRPr="00010B21" w:rsidRDefault="00010B21" w:rsidP="00010B21">
            <w:pPr>
              <w:pStyle w:val="ListParagraph"/>
              <w:numPr>
                <w:ilvl w:val="0"/>
                <w:numId w:val="14"/>
              </w:numPr>
            </w:pPr>
            <w:r>
              <w:t xml:space="preserve">Staff encouraged to share how they are feeling &amp; reassured over uncertainties connected to their work.  </w:t>
            </w:r>
          </w:p>
        </w:tc>
        <w:tc>
          <w:tcPr>
            <w:tcW w:w="3571" w:type="dxa"/>
          </w:tcPr>
          <w:p w14:paraId="599EE2D3" w14:textId="77777777" w:rsidR="00036C08" w:rsidRPr="000157E6" w:rsidRDefault="00A900FA" w:rsidP="00036C08">
            <w:pPr>
              <w:spacing w:after="0" w:line="240" w:lineRule="auto"/>
              <w:rPr>
                <w:rFonts w:ascii="Arial" w:eastAsia="Times New Roman" w:hAnsi="Arial" w:cs="Arial"/>
                <w:color w:val="7030A0"/>
              </w:rPr>
            </w:pPr>
            <w:r w:rsidRPr="000157E6">
              <w:rPr>
                <w:rFonts w:ascii="Arial" w:eastAsia="Times New Roman" w:hAnsi="Arial" w:cs="Arial"/>
                <w:color w:val="7030A0"/>
              </w:rPr>
              <w:t>Staff encouraged to post on the group WhatsApp regularly to support each other.</w:t>
            </w:r>
          </w:p>
          <w:p w14:paraId="19C702D7" w14:textId="77777777" w:rsidR="0017328F" w:rsidRPr="000157E6" w:rsidRDefault="0017328F" w:rsidP="00036C08">
            <w:pPr>
              <w:spacing w:after="0" w:line="240" w:lineRule="auto"/>
              <w:rPr>
                <w:rFonts w:ascii="Arial" w:eastAsia="Times New Roman" w:hAnsi="Arial" w:cs="Arial"/>
                <w:color w:val="7030A0"/>
              </w:rPr>
            </w:pPr>
            <w:r w:rsidRPr="000157E6">
              <w:rPr>
                <w:rFonts w:ascii="Arial" w:eastAsia="Times New Roman" w:hAnsi="Arial" w:cs="Arial"/>
                <w:color w:val="7030A0"/>
              </w:rPr>
              <w:t>Staff furnished with appropriate mobile phones where needed.</w:t>
            </w:r>
          </w:p>
          <w:p w14:paraId="341C7577" w14:textId="77777777" w:rsidR="0017328F" w:rsidRPr="000157E6" w:rsidRDefault="0017328F" w:rsidP="00036C08">
            <w:pPr>
              <w:spacing w:after="0" w:line="240" w:lineRule="auto"/>
              <w:rPr>
                <w:rFonts w:ascii="Arial" w:eastAsia="Times New Roman" w:hAnsi="Arial" w:cs="Arial"/>
                <w:color w:val="7030A0"/>
              </w:rPr>
            </w:pPr>
            <w:r w:rsidRPr="000157E6">
              <w:rPr>
                <w:rFonts w:ascii="Arial" w:eastAsia="Times New Roman" w:hAnsi="Arial" w:cs="Arial"/>
                <w:color w:val="7030A0"/>
              </w:rPr>
              <w:t>Guidance for staff who are unfamiliar with Social Media.</w:t>
            </w:r>
          </w:p>
          <w:p w14:paraId="7C588E20" w14:textId="12D45346" w:rsidR="0017328F" w:rsidRPr="00A900FA" w:rsidRDefault="0017328F" w:rsidP="00036C08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157E6">
              <w:rPr>
                <w:rFonts w:ascii="Arial" w:eastAsia="Times New Roman" w:hAnsi="Arial" w:cs="Arial"/>
                <w:color w:val="7030A0"/>
              </w:rPr>
              <w:t>Regular supervision.</w:t>
            </w:r>
          </w:p>
        </w:tc>
        <w:tc>
          <w:tcPr>
            <w:tcW w:w="1418" w:type="dxa"/>
          </w:tcPr>
          <w:p w14:paraId="6C515503" w14:textId="77777777" w:rsidR="00036C08" w:rsidRPr="00DC0E5E" w:rsidRDefault="00036C08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10B21" w:rsidRPr="00DC0E5E" w14:paraId="0AFA98DA" w14:textId="77777777" w:rsidTr="00010B21">
        <w:tc>
          <w:tcPr>
            <w:tcW w:w="1744" w:type="dxa"/>
          </w:tcPr>
          <w:p w14:paraId="65F711F0" w14:textId="78E49A0E" w:rsidR="00010B21" w:rsidRPr="008D0EB9" w:rsidRDefault="00A900FA" w:rsidP="00036C0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D0EB9">
              <w:rPr>
                <w:rFonts w:ascii="Arial" w:eastAsia="Times New Roman" w:hAnsi="Arial" w:cs="Arial"/>
                <w:b/>
              </w:rPr>
              <w:t>YP asks for a friend unknown to Level Two to be allowed to join the group</w:t>
            </w:r>
          </w:p>
          <w:p w14:paraId="527806B8" w14:textId="77777777" w:rsidR="00010B21" w:rsidRPr="00A900FA" w:rsidRDefault="00010B21" w:rsidP="00036C0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1794" w:type="dxa"/>
          </w:tcPr>
          <w:p w14:paraId="61A69536" w14:textId="41E1C472" w:rsidR="00010B21" w:rsidRPr="008D0EB9" w:rsidRDefault="00A900FA" w:rsidP="008D0EB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D0EB9">
              <w:rPr>
                <w:rFonts w:ascii="Arial" w:eastAsia="Times New Roman" w:hAnsi="Arial" w:cs="Arial"/>
              </w:rPr>
              <w:t>The friend is not actually know</w:t>
            </w:r>
            <w:r w:rsidR="0042365C" w:rsidRPr="008D0EB9">
              <w:rPr>
                <w:rFonts w:ascii="Arial" w:eastAsia="Times New Roman" w:hAnsi="Arial" w:cs="Arial"/>
              </w:rPr>
              <w:t>n</w:t>
            </w:r>
            <w:r w:rsidRPr="008D0EB9">
              <w:rPr>
                <w:rFonts w:ascii="Arial" w:eastAsia="Times New Roman" w:hAnsi="Arial" w:cs="Arial"/>
              </w:rPr>
              <w:t xml:space="preserve"> to them in person and </w:t>
            </w:r>
            <w:r w:rsidR="0042365C" w:rsidRPr="008D0EB9">
              <w:rPr>
                <w:rFonts w:ascii="Arial" w:eastAsia="Times New Roman" w:hAnsi="Arial" w:cs="Arial"/>
              </w:rPr>
              <w:t>is</w:t>
            </w:r>
            <w:r w:rsidRPr="008D0EB9">
              <w:rPr>
                <w:rFonts w:ascii="Arial" w:eastAsia="Times New Roman" w:hAnsi="Arial" w:cs="Arial"/>
              </w:rPr>
              <w:t xml:space="preserve"> a predator trying to access a group of y</w:t>
            </w:r>
            <w:r w:rsidR="008D0EB9" w:rsidRPr="008D0EB9">
              <w:rPr>
                <w:rFonts w:ascii="Arial" w:eastAsia="Times New Roman" w:hAnsi="Arial" w:cs="Arial"/>
              </w:rPr>
              <w:t>oung people</w:t>
            </w:r>
          </w:p>
        </w:tc>
        <w:tc>
          <w:tcPr>
            <w:tcW w:w="1618" w:type="dxa"/>
          </w:tcPr>
          <w:p w14:paraId="0D3A2475" w14:textId="77777777" w:rsidR="00010B21" w:rsidRDefault="00A900FA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D0EB9">
              <w:rPr>
                <w:rFonts w:ascii="Arial" w:eastAsia="Times New Roman" w:hAnsi="Arial" w:cs="Arial"/>
              </w:rPr>
              <w:t>Young people</w:t>
            </w:r>
          </w:p>
          <w:p w14:paraId="4BA482AF" w14:textId="77777777" w:rsidR="008D0EB9" w:rsidRDefault="008D0EB9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1364C12" w14:textId="53B7F685" w:rsidR="008D0EB9" w:rsidRDefault="008D0EB9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680C">
              <w:rPr>
                <w:rFonts w:ascii="Arial" w:hAnsi="Arial" w:cs="Arial"/>
              </w:rPr>
              <w:t>Organisation reputation</w:t>
            </w:r>
          </w:p>
          <w:p w14:paraId="0A954438" w14:textId="77777777" w:rsidR="008D0EB9" w:rsidRDefault="008D0EB9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EB726B0" w14:textId="65DF58FA" w:rsidR="008D0EB9" w:rsidRPr="00A900FA" w:rsidRDefault="008D0EB9" w:rsidP="00036C08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5691" w:type="dxa"/>
          </w:tcPr>
          <w:p w14:paraId="63540142" w14:textId="58455FCD" w:rsidR="00010B21" w:rsidRPr="00A900FA" w:rsidRDefault="008D0EB9" w:rsidP="00010B21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8D0EB9">
              <w:rPr>
                <w:rFonts w:ascii="Arial" w:eastAsia="Times New Roman" w:hAnsi="Arial" w:cs="Arial"/>
              </w:rPr>
              <w:t>Only young people</w:t>
            </w:r>
            <w:r w:rsidR="00A900FA" w:rsidRPr="008D0EB9">
              <w:rPr>
                <w:rFonts w:ascii="Arial" w:eastAsia="Times New Roman" w:hAnsi="Arial" w:cs="Arial"/>
              </w:rPr>
              <w:t xml:space="preserve"> known to Level Two staff and who have contact details logged with Level Two will be permitted to join the groups. Exceptions can be made at the discretion of the </w:t>
            </w:r>
            <w:r w:rsidR="0017328F" w:rsidRPr="008D0EB9">
              <w:rPr>
                <w:rFonts w:ascii="Arial" w:eastAsia="Times New Roman" w:hAnsi="Arial" w:cs="Arial"/>
              </w:rPr>
              <w:t>y</w:t>
            </w:r>
            <w:r w:rsidRPr="008D0EB9">
              <w:rPr>
                <w:rFonts w:ascii="Arial" w:eastAsia="Times New Roman" w:hAnsi="Arial" w:cs="Arial"/>
              </w:rPr>
              <w:t xml:space="preserve">outh </w:t>
            </w:r>
            <w:r w:rsidR="0017328F" w:rsidRPr="008D0EB9">
              <w:rPr>
                <w:rFonts w:ascii="Arial" w:eastAsia="Times New Roman" w:hAnsi="Arial" w:cs="Arial"/>
              </w:rPr>
              <w:t>w</w:t>
            </w:r>
            <w:r w:rsidRPr="008D0EB9">
              <w:rPr>
                <w:rFonts w:ascii="Arial" w:eastAsia="Times New Roman" w:hAnsi="Arial" w:cs="Arial"/>
              </w:rPr>
              <w:t>orker</w:t>
            </w:r>
            <w:r w:rsidR="00A900FA" w:rsidRPr="008D0EB9">
              <w:rPr>
                <w:rFonts w:ascii="Arial" w:eastAsia="Times New Roman" w:hAnsi="Arial" w:cs="Arial"/>
              </w:rPr>
              <w:t xml:space="preserve">, </w:t>
            </w:r>
            <w:r w:rsidR="0042365C" w:rsidRPr="008D0EB9">
              <w:rPr>
                <w:rFonts w:ascii="Arial" w:eastAsia="Times New Roman" w:hAnsi="Arial" w:cs="Arial"/>
              </w:rPr>
              <w:t>in consultation with PM/DPM/PYW.</w:t>
            </w:r>
          </w:p>
        </w:tc>
        <w:tc>
          <w:tcPr>
            <w:tcW w:w="3571" w:type="dxa"/>
          </w:tcPr>
          <w:p w14:paraId="1A0020EB" w14:textId="7F5D72F3" w:rsidR="00010B21" w:rsidRDefault="0042365C" w:rsidP="00036C08">
            <w:pPr>
              <w:spacing w:after="0" w:line="240" w:lineRule="auto"/>
              <w:rPr>
                <w:rFonts w:ascii="Arial" w:eastAsia="Times New Roman" w:hAnsi="Arial" w:cs="Arial"/>
                <w:color w:val="7030A0"/>
              </w:rPr>
            </w:pPr>
            <w:r w:rsidRPr="00F06782">
              <w:rPr>
                <w:rFonts w:ascii="Arial" w:eastAsia="Times New Roman" w:hAnsi="Arial" w:cs="Arial"/>
                <w:color w:val="7030A0"/>
              </w:rPr>
              <w:t>Prime access to y</w:t>
            </w:r>
            <w:r w:rsidR="000157E6" w:rsidRPr="00F06782">
              <w:rPr>
                <w:rFonts w:ascii="Arial" w:eastAsia="Times New Roman" w:hAnsi="Arial" w:cs="Arial"/>
                <w:color w:val="7030A0"/>
              </w:rPr>
              <w:t>oung people</w:t>
            </w:r>
            <w:r w:rsidRPr="00F06782">
              <w:rPr>
                <w:rFonts w:ascii="Arial" w:eastAsia="Times New Roman" w:hAnsi="Arial" w:cs="Arial"/>
                <w:color w:val="7030A0"/>
              </w:rPr>
              <w:t>, an attractive prospect for a predator.</w:t>
            </w:r>
            <w:r w:rsidR="00F06782">
              <w:rPr>
                <w:rFonts w:ascii="Arial" w:eastAsia="Times New Roman" w:hAnsi="Arial" w:cs="Arial"/>
                <w:color w:val="7030A0"/>
              </w:rPr>
              <w:t xml:space="preserve"> Please all be vigilant.  </w:t>
            </w:r>
          </w:p>
          <w:p w14:paraId="28C11A38" w14:textId="7EADE42D" w:rsidR="00F06782" w:rsidRPr="000157E6" w:rsidRDefault="00F06782" w:rsidP="00036C08">
            <w:pPr>
              <w:spacing w:after="0" w:line="240" w:lineRule="auto"/>
              <w:rPr>
                <w:rFonts w:ascii="Arial" w:eastAsia="Times New Roman" w:hAnsi="Arial" w:cs="Arial"/>
                <w:color w:val="7030A0"/>
              </w:rPr>
            </w:pPr>
          </w:p>
        </w:tc>
        <w:tc>
          <w:tcPr>
            <w:tcW w:w="1418" w:type="dxa"/>
          </w:tcPr>
          <w:p w14:paraId="131796A3" w14:textId="77777777" w:rsidR="00010B21" w:rsidRPr="00DC0E5E" w:rsidRDefault="00010B21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10B21" w:rsidRPr="00DC0E5E" w14:paraId="31BA7364" w14:textId="77777777" w:rsidTr="00010B21">
        <w:tc>
          <w:tcPr>
            <w:tcW w:w="1744" w:type="dxa"/>
          </w:tcPr>
          <w:p w14:paraId="6FAF2D3D" w14:textId="40FB27D6" w:rsidR="00010B21" w:rsidRPr="008D0EB9" w:rsidRDefault="0042365C" w:rsidP="00036C0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8D0EB9">
              <w:rPr>
                <w:rFonts w:ascii="Arial" w:eastAsia="Times New Roman" w:hAnsi="Arial" w:cs="Arial"/>
                <w:b/>
              </w:rPr>
              <w:t>Staff being contacted out of hours</w:t>
            </w:r>
          </w:p>
        </w:tc>
        <w:tc>
          <w:tcPr>
            <w:tcW w:w="1794" w:type="dxa"/>
          </w:tcPr>
          <w:p w14:paraId="2E67756C" w14:textId="17B7186F" w:rsidR="00010B21" w:rsidRPr="0042365C" w:rsidRDefault="0042365C" w:rsidP="00036C08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8D0EB9">
              <w:rPr>
                <w:rFonts w:ascii="Arial" w:eastAsia="Times New Roman" w:hAnsi="Arial" w:cs="Arial"/>
              </w:rPr>
              <w:t xml:space="preserve">The groups become a helpline 24/7. Staff overwhelmed and mental health suffers unduly. </w:t>
            </w:r>
          </w:p>
        </w:tc>
        <w:tc>
          <w:tcPr>
            <w:tcW w:w="1618" w:type="dxa"/>
          </w:tcPr>
          <w:p w14:paraId="5210783D" w14:textId="0E782133" w:rsidR="00010B21" w:rsidRPr="0042365C" w:rsidRDefault="0042365C" w:rsidP="00036C08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8D0EB9">
              <w:rPr>
                <w:rFonts w:ascii="Arial" w:eastAsia="Times New Roman" w:hAnsi="Arial" w:cs="Arial"/>
              </w:rPr>
              <w:t>Staff</w:t>
            </w:r>
          </w:p>
        </w:tc>
        <w:tc>
          <w:tcPr>
            <w:tcW w:w="5691" w:type="dxa"/>
          </w:tcPr>
          <w:p w14:paraId="029E63DE" w14:textId="77777777" w:rsidR="00010B21" w:rsidRPr="008D0EB9" w:rsidRDefault="0042365C" w:rsidP="00010B2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D0EB9">
              <w:rPr>
                <w:rFonts w:ascii="Arial" w:eastAsia="Times New Roman" w:hAnsi="Arial" w:cs="Arial"/>
              </w:rPr>
              <w:t>Clear boundaries set for use of the group, including times and appropriate topics for sharing on a group chat. Confidentiality.</w:t>
            </w:r>
          </w:p>
          <w:p w14:paraId="5CE1AB5A" w14:textId="66311D4F" w:rsidR="0042365C" w:rsidRPr="0042365C" w:rsidRDefault="0042365C" w:rsidP="00010B21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8D0EB9">
              <w:rPr>
                <w:rFonts w:ascii="Arial" w:eastAsia="Times New Roman" w:hAnsi="Arial" w:cs="Arial"/>
              </w:rPr>
              <w:t>Signposting to the Samaritans, the Police, ChildLine for out of hours services</w:t>
            </w:r>
          </w:p>
        </w:tc>
        <w:tc>
          <w:tcPr>
            <w:tcW w:w="3571" w:type="dxa"/>
          </w:tcPr>
          <w:p w14:paraId="58778AD0" w14:textId="416B5B33" w:rsidR="00010B21" w:rsidRPr="000157E6" w:rsidRDefault="0042365C" w:rsidP="00036C08">
            <w:pPr>
              <w:spacing w:after="0" w:line="240" w:lineRule="auto"/>
              <w:rPr>
                <w:rFonts w:ascii="Arial" w:eastAsia="Times New Roman" w:hAnsi="Arial" w:cs="Arial"/>
                <w:color w:val="7030A0"/>
              </w:rPr>
            </w:pPr>
            <w:r w:rsidRPr="000157E6">
              <w:rPr>
                <w:rFonts w:ascii="Arial" w:eastAsia="Times New Roman" w:hAnsi="Arial" w:cs="Arial"/>
                <w:color w:val="7030A0"/>
              </w:rPr>
              <w:t>Staff need a break for their own wellbeing. We do not offer a 24/7 service normally so we should not do this because we are on-line</w:t>
            </w:r>
          </w:p>
        </w:tc>
        <w:tc>
          <w:tcPr>
            <w:tcW w:w="1418" w:type="dxa"/>
          </w:tcPr>
          <w:p w14:paraId="7D1535B6" w14:textId="77777777" w:rsidR="00010B21" w:rsidRPr="00DC0E5E" w:rsidRDefault="00010B21" w:rsidP="00036C0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9B6E153" w14:textId="77777777" w:rsidR="006B4D89" w:rsidRPr="00DC0E5E" w:rsidRDefault="006B4D89" w:rsidP="006B4D8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sectPr w:rsidR="006B4D89" w:rsidRPr="00DC0E5E" w:rsidSect="004D68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8A7"/>
    <w:multiLevelType w:val="hybridMultilevel"/>
    <w:tmpl w:val="457AD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0026F7"/>
    <w:multiLevelType w:val="multilevel"/>
    <w:tmpl w:val="166CAD3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157DC4"/>
    <w:multiLevelType w:val="hybridMultilevel"/>
    <w:tmpl w:val="25EE5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ED06DA"/>
    <w:multiLevelType w:val="hybridMultilevel"/>
    <w:tmpl w:val="2FC2891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D71023B"/>
    <w:multiLevelType w:val="hybridMultilevel"/>
    <w:tmpl w:val="8A66F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BC3B66"/>
    <w:multiLevelType w:val="hybridMultilevel"/>
    <w:tmpl w:val="E5243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DF741E"/>
    <w:multiLevelType w:val="hybridMultilevel"/>
    <w:tmpl w:val="D864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4342"/>
    <w:multiLevelType w:val="hybridMultilevel"/>
    <w:tmpl w:val="DBD4D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61881"/>
    <w:multiLevelType w:val="hybridMultilevel"/>
    <w:tmpl w:val="85FA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557EA"/>
    <w:multiLevelType w:val="hybridMultilevel"/>
    <w:tmpl w:val="8EB09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74D4635"/>
    <w:multiLevelType w:val="hybridMultilevel"/>
    <w:tmpl w:val="5C0C9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15B9A"/>
    <w:multiLevelType w:val="hybridMultilevel"/>
    <w:tmpl w:val="CF2C6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02FC3"/>
    <w:multiLevelType w:val="hybridMultilevel"/>
    <w:tmpl w:val="F8DE0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B5D56"/>
    <w:multiLevelType w:val="hybridMultilevel"/>
    <w:tmpl w:val="CF601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12"/>
  </w:num>
  <w:num w:numId="10">
    <w:abstractNumId w:val="8"/>
  </w:num>
  <w:num w:numId="11">
    <w:abstractNumId w:val="7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89"/>
    <w:rsid w:val="00010B21"/>
    <w:rsid w:val="000157E6"/>
    <w:rsid w:val="00036C08"/>
    <w:rsid w:val="00057551"/>
    <w:rsid w:val="000F545E"/>
    <w:rsid w:val="00163001"/>
    <w:rsid w:val="0017328F"/>
    <w:rsid w:val="00260A87"/>
    <w:rsid w:val="002A66CB"/>
    <w:rsid w:val="003E746F"/>
    <w:rsid w:val="004154C2"/>
    <w:rsid w:val="0042365C"/>
    <w:rsid w:val="004C1D15"/>
    <w:rsid w:val="004D681E"/>
    <w:rsid w:val="00591524"/>
    <w:rsid w:val="006B4D89"/>
    <w:rsid w:val="006F17F6"/>
    <w:rsid w:val="007435FA"/>
    <w:rsid w:val="008D0EB9"/>
    <w:rsid w:val="00957747"/>
    <w:rsid w:val="00960A5F"/>
    <w:rsid w:val="00A900FA"/>
    <w:rsid w:val="00AB7A8A"/>
    <w:rsid w:val="00AE6DF9"/>
    <w:rsid w:val="00C156FD"/>
    <w:rsid w:val="00D06584"/>
    <w:rsid w:val="00D62D13"/>
    <w:rsid w:val="00D644FE"/>
    <w:rsid w:val="00DC0E5E"/>
    <w:rsid w:val="00DD4675"/>
    <w:rsid w:val="00E843D0"/>
    <w:rsid w:val="00ED0F1C"/>
    <w:rsid w:val="00F06782"/>
    <w:rsid w:val="00F81B9C"/>
    <w:rsid w:val="00F938E3"/>
    <w:rsid w:val="00FC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42A4"/>
  <w15:chartTrackingRefBased/>
  <w15:docId w15:val="{5E9789FA-496E-464E-919C-7AB23389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Numbered - 1"/>
    <w:basedOn w:val="Normal"/>
    <w:next w:val="Normal"/>
    <w:link w:val="Heading1Char"/>
    <w:qFormat/>
    <w:rsid w:val="00C156FD"/>
    <w:pPr>
      <w:keepNext/>
      <w:keepLines/>
      <w:widowControl w:val="0"/>
      <w:overflowPunct w:val="0"/>
      <w:autoSpaceDE w:val="0"/>
      <w:autoSpaceDN w:val="0"/>
      <w:adjustRightInd w:val="0"/>
      <w:spacing w:before="240" w:after="24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156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156F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18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C156F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D8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xmsonormal">
    <w:name w:val="x_msonormal"/>
    <w:basedOn w:val="Normal"/>
    <w:rsid w:val="00DC0E5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w8qarf">
    <w:name w:val="w8qarf"/>
    <w:basedOn w:val="DefaultParagraphFont"/>
    <w:rsid w:val="003E746F"/>
  </w:style>
  <w:style w:type="character" w:customStyle="1" w:styleId="lrzxr">
    <w:name w:val="lrzxr"/>
    <w:basedOn w:val="DefaultParagraphFont"/>
    <w:rsid w:val="003E746F"/>
  </w:style>
  <w:style w:type="character" w:customStyle="1" w:styleId="Heading1Char">
    <w:name w:val="Heading 1 Char"/>
    <w:aliases w:val="Numbered - 1 Char"/>
    <w:basedOn w:val="DefaultParagraphFont"/>
    <w:link w:val="Heading1"/>
    <w:rsid w:val="00C156FD"/>
    <w:rPr>
      <w:rFonts w:ascii="Arial" w:eastAsia="Times New Roman" w:hAnsi="Arial" w:cs="Times New Roman"/>
      <w:b/>
      <w:kern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C156FD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C156FD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C156FD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C156F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C156FD"/>
    <w:rPr>
      <w:rFonts w:ascii="Arial" w:eastAsia="Times New Roman" w:hAnsi="Arial" w:cs="Times New Roman"/>
      <w:szCs w:val="20"/>
      <w:lang w:eastAsia="en-GB"/>
    </w:rPr>
  </w:style>
  <w:style w:type="paragraph" w:styleId="BodyText">
    <w:name w:val="Body Text"/>
    <w:basedOn w:val="Normal"/>
    <w:link w:val="BodyTextChar"/>
    <w:rsid w:val="00C156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156FD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User170623a</dc:creator>
  <cp:keywords/>
  <dc:description/>
  <cp:lastModifiedBy>Niki</cp:lastModifiedBy>
  <cp:revision>2</cp:revision>
  <dcterms:created xsi:type="dcterms:W3CDTF">2020-04-15T11:36:00Z</dcterms:created>
  <dcterms:modified xsi:type="dcterms:W3CDTF">2020-04-15T11:36:00Z</dcterms:modified>
</cp:coreProperties>
</file>